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84" w:rsidRDefault="00FC39EF">
      <w:pPr>
        <w:pStyle w:val="ab"/>
        <w:spacing w:line="360" w:lineRule="auto"/>
        <w:ind w:firstLineChars="0" w:firstLine="0"/>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202</w:t>
      </w:r>
      <w:r>
        <w:rPr>
          <w:rFonts w:ascii="方正小标宋简体" w:eastAsia="方正小标宋简体" w:hAnsi="宋体" w:cs="Times New Roman"/>
          <w:sz w:val="44"/>
          <w:szCs w:val="44"/>
        </w:rPr>
        <w:t>3</w:t>
      </w:r>
      <w:r>
        <w:rPr>
          <w:rFonts w:ascii="方正小标宋简体" w:eastAsia="方正小标宋简体" w:hAnsi="宋体" w:cs="Times New Roman" w:hint="eastAsia"/>
          <w:sz w:val="44"/>
          <w:szCs w:val="44"/>
        </w:rPr>
        <w:t>年“世界艾滋病日”宣传活动现场</w:t>
      </w:r>
    </w:p>
    <w:p w:rsidR="004F3384" w:rsidRDefault="00FC39EF">
      <w:pPr>
        <w:pStyle w:val="ab"/>
        <w:spacing w:line="360" w:lineRule="auto"/>
        <w:ind w:firstLineChars="0" w:firstLine="0"/>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活动等子项目采购需求</w:t>
      </w:r>
    </w:p>
    <w:p w:rsidR="004F3384" w:rsidRDefault="00FC39EF">
      <w:pPr>
        <w:pStyle w:val="ab"/>
        <w:numPr>
          <w:ilvl w:val="0"/>
          <w:numId w:val="1"/>
        </w:numPr>
        <w:spacing w:line="360" w:lineRule="auto"/>
        <w:ind w:firstLineChars="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采购内容</w:t>
      </w:r>
    </w:p>
    <w:p w:rsidR="004F3384" w:rsidRDefault="00FC39EF">
      <w:pPr>
        <w:spacing w:line="360" w:lineRule="auto"/>
        <w:ind w:firstLineChars="200" w:firstLine="560"/>
        <w:jc w:val="left"/>
        <w:rPr>
          <w:rFonts w:ascii="仿宋_GB2312" w:eastAsia="仿宋_GB2312" w:hAnsi="仿宋_GB2312" w:cstheme="minorEastAsia"/>
          <w:b/>
          <w:bCs/>
          <w:color w:val="000000" w:themeColor="text1"/>
          <w:sz w:val="28"/>
          <w:szCs w:val="28"/>
        </w:rPr>
      </w:pPr>
      <w:r>
        <w:rPr>
          <w:rFonts w:ascii="仿宋_GB2312" w:eastAsia="仿宋_GB2312" w:hAnsi="仿宋_GB2312" w:cstheme="minorEastAsia" w:hint="eastAsia"/>
          <w:color w:val="000000" w:themeColor="text1"/>
          <w:sz w:val="28"/>
          <w:szCs w:val="28"/>
        </w:rPr>
        <w:t>本项目为广州市卫生健康宣传教育中心</w:t>
      </w:r>
      <w:r>
        <w:rPr>
          <w:rFonts w:ascii="仿宋_GB2312" w:eastAsia="仿宋_GB2312" w:hAnsi="仿宋_GB2312" w:cstheme="minorEastAsia" w:hint="eastAsia"/>
          <w:color w:val="000000" w:themeColor="text1"/>
          <w:sz w:val="28"/>
          <w:szCs w:val="28"/>
        </w:rPr>
        <w:t>202</w:t>
      </w:r>
      <w:r>
        <w:rPr>
          <w:rFonts w:ascii="仿宋_GB2312" w:eastAsia="仿宋_GB2312" w:hAnsi="仿宋_GB2312" w:cstheme="minorEastAsia"/>
          <w:color w:val="000000" w:themeColor="text1"/>
          <w:sz w:val="28"/>
          <w:szCs w:val="28"/>
        </w:rPr>
        <w:t>3</w:t>
      </w:r>
      <w:r>
        <w:rPr>
          <w:rFonts w:ascii="仿宋_GB2312" w:eastAsia="仿宋_GB2312" w:hAnsi="仿宋_GB2312" w:cstheme="minorEastAsia" w:hint="eastAsia"/>
          <w:color w:val="000000" w:themeColor="text1"/>
          <w:sz w:val="28"/>
          <w:szCs w:val="28"/>
        </w:rPr>
        <w:t>年“世界艾滋病日”宣传活动现场活动等采购项目，内容见下表：</w:t>
      </w:r>
    </w:p>
    <w:tbl>
      <w:tblPr>
        <w:tblW w:w="9215" w:type="dxa"/>
        <w:tblInd w:w="-318" w:type="dxa"/>
        <w:tblLayout w:type="fixed"/>
        <w:tblLook w:val="04A0" w:firstRow="1" w:lastRow="0" w:firstColumn="1" w:lastColumn="0" w:noHBand="0" w:noVBand="1"/>
      </w:tblPr>
      <w:tblGrid>
        <w:gridCol w:w="1560"/>
        <w:gridCol w:w="1701"/>
        <w:gridCol w:w="1071"/>
        <w:gridCol w:w="2190"/>
        <w:gridCol w:w="2693"/>
      </w:tblGrid>
      <w:tr w:rsidR="004F3384">
        <w:trPr>
          <w:trHeight w:val="536"/>
        </w:trPr>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项目</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内容</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预算</w:t>
            </w:r>
          </w:p>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（万元）</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工作量</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备注</w:t>
            </w:r>
          </w:p>
        </w:tc>
      </w:tr>
      <w:tr w:rsidR="004F3384">
        <w:trPr>
          <w:trHeight w:val="891"/>
        </w:trPr>
        <w:tc>
          <w:tcPr>
            <w:tcW w:w="1560" w:type="dxa"/>
            <w:vMerge w:val="restart"/>
            <w:tcBorders>
              <w:top w:val="single" w:sz="4" w:space="0" w:color="auto"/>
              <w:left w:val="single" w:sz="4" w:space="0" w:color="auto"/>
              <w:right w:val="single" w:sz="4" w:space="0" w:color="000000"/>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现场活动策划与实施</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场地使用</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2</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2</w:t>
            </w:r>
            <w:r>
              <w:rPr>
                <w:rFonts w:ascii="仿宋_GB2312" w:eastAsia="仿宋_GB2312" w:hAnsi="仿宋_GB2312" w:cs="宋体" w:hint="eastAsia"/>
                <w:color w:val="000000" w:themeColor="text1"/>
                <w:kern w:val="0"/>
                <w:sz w:val="24"/>
                <w:szCs w:val="24"/>
              </w:rPr>
              <w:t>万元×</w:t>
            </w:r>
            <w:r>
              <w:rPr>
                <w:rFonts w:ascii="仿宋_GB2312" w:eastAsia="仿宋_GB2312" w:hAnsi="仿宋_GB2312" w:cs="宋体" w:hint="eastAsia"/>
                <w:color w:val="000000" w:themeColor="text1"/>
                <w:kern w:val="0"/>
                <w:sz w:val="24"/>
                <w:szCs w:val="24"/>
              </w:rPr>
              <w:t>1</w:t>
            </w:r>
            <w:r>
              <w:rPr>
                <w:rFonts w:ascii="仿宋_GB2312" w:eastAsia="仿宋_GB2312" w:hAnsi="仿宋_GB2312" w:cs="宋体" w:hint="eastAsia"/>
                <w:color w:val="000000" w:themeColor="text1"/>
                <w:kern w:val="0"/>
                <w:sz w:val="24"/>
                <w:szCs w:val="24"/>
              </w:rPr>
              <w:t>场</w:t>
            </w:r>
            <w:r>
              <w:rPr>
                <w:rFonts w:ascii="仿宋_GB2312" w:eastAsia="仿宋_GB2312" w:hAnsi="仿宋_GB2312" w:cs="宋体" w:hint="eastAsia"/>
                <w:color w:val="000000" w:themeColor="text1"/>
                <w:kern w:val="0"/>
                <w:sz w:val="24"/>
                <w:szCs w:val="24"/>
              </w:rPr>
              <w:t>=</w:t>
            </w:r>
            <w:r>
              <w:rPr>
                <w:rFonts w:ascii="仿宋_GB2312" w:eastAsia="仿宋_GB2312" w:hAnsi="仿宋_GB2312" w:cs="宋体"/>
                <w:color w:val="000000" w:themeColor="text1"/>
                <w:kern w:val="0"/>
                <w:sz w:val="24"/>
                <w:szCs w:val="24"/>
              </w:rPr>
              <w:t>2</w:t>
            </w:r>
            <w:r>
              <w:rPr>
                <w:rFonts w:ascii="仿宋_GB2312" w:eastAsia="仿宋_GB2312" w:hAnsi="仿宋_GB2312" w:cs="宋体" w:hint="eastAsia"/>
                <w:color w:val="000000" w:themeColor="text1"/>
                <w:kern w:val="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场地租金、电费、安保、保洁等</w:t>
            </w:r>
          </w:p>
        </w:tc>
      </w:tr>
      <w:tr w:rsidR="004F3384">
        <w:trPr>
          <w:trHeight w:val="1324"/>
        </w:trPr>
        <w:tc>
          <w:tcPr>
            <w:tcW w:w="1560" w:type="dxa"/>
            <w:vMerge/>
            <w:tcBorders>
              <w:left w:val="single" w:sz="4" w:space="0" w:color="auto"/>
              <w:right w:val="single" w:sz="4" w:space="0" w:color="000000"/>
            </w:tcBorders>
            <w:shd w:val="clear" w:color="auto" w:fill="auto"/>
            <w:noWrap/>
            <w:vAlign w:val="center"/>
          </w:tcPr>
          <w:p w:rsidR="004F3384" w:rsidRDefault="004F3384">
            <w:pPr>
              <w:widowControl/>
              <w:spacing w:line="360" w:lineRule="auto"/>
              <w:jc w:val="center"/>
              <w:rPr>
                <w:rFonts w:ascii="仿宋_GB2312" w:eastAsia="仿宋_GB2312" w:hAnsi="仿宋_GB2312" w:cs="宋体"/>
                <w:color w:val="000000" w:themeColor="text1"/>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活动策划实施、节目编排演出</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6.7</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6.7</w:t>
            </w:r>
            <w:r>
              <w:rPr>
                <w:rFonts w:ascii="仿宋_GB2312" w:eastAsia="仿宋_GB2312" w:hAnsi="仿宋_GB2312" w:cs="宋体" w:hint="eastAsia"/>
                <w:color w:val="000000" w:themeColor="text1"/>
                <w:kern w:val="0"/>
                <w:sz w:val="24"/>
                <w:szCs w:val="24"/>
              </w:rPr>
              <w:t>万元×</w:t>
            </w:r>
            <w:r>
              <w:rPr>
                <w:rFonts w:ascii="仿宋_GB2312" w:eastAsia="仿宋_GB2312" w:hAnsi="仿宋_GB2312" w:cs="宋体" w:hint="eastAsia"/>
                <w:color w:val="000000" w:themeColor="text1"/>
                <w:kern w:val="0"/>
                <w:sz w:val="24"/>
                <w:szCs w:val="24"/>
              </w:rPr>
              <w:t>1</w:t>
            </w:r>
            <w:r>
              <w:rPr>
                <w:rFonts w:ascii="仿宋_GB2312" w:eastAsia="仿宋_GB2312" w:hAnsi="仿宋_GB2312" w:cs="宋体" w:hint="eastAsia"/>
                <w:color w:val="000000" w:themeColor="text1"/>
                <w:kern w:val="0"/>
                <w:sz w:val="24"/>
                <w:szCs w:val="24"/>
              </w:rPr>
              <w:t>场</w:t>
            </w:r>
            <w:r>
              <w:rPr>
                <w:rFonts w:ascii="仿宋_GB2312" w:eastAsia="仿宋_GB2312" w:hAnsi="仿宋_GB2312" w:cs="宋体" w:hint="eastAsia"/>
                <w:color w:val="000000" w:themeColor="text1"/>
                <w:kern w:val="0"/>
                <w:sz w:val="24"/>
                <w:szCs w:val="24"/>
              </w:rPr>
              <w:t>=</w:t>
            </w:r>
            <w:r>
              <w:rPr>
                <w:rFonts w:ascii="仿宋_GB2312" w:eastAsia="仿宋_GB2312" w:hAnsi="仿宋_GB2312" w:cs="宋体"/>
                <w:color w:val="000000" w:themeColor="text1"/>
                <w:kern w:val="0"/>
                <w:sz w:val="24"/>
                <w:szCs w:val="24"/>
              </w:rPr>
              <w:t>6.7</w:t>
            </w:r>
            <w:r>
              <w:rPr>
                <w:rFonts w:ascii="仿宋_GB2312" w:eastAsia="仿宋_GB2312" w:hAnsi="仿宋_GB2312" w:cs="宋体" w:hint="eastAsia"/>
                <w:color w:val="000000" w:themeColor="text1"/>
                <w:kern w:val="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创意设计、节目编排演出、主持人、嘉宾、演员等</w:t>
            </w:r>
          </w:p>
        </w:tc>
      </w:tr>
      <w:tr w:rsidR="004F3384">
        <w:trPr>
          <w:trHeight w:val="295"/>
        </w:trPr>
        <w:tc>
          <w:tcPr>
            <w:tcW w:w="1560" w:type="dxa"/>
            <w:vMerge/>
            <w:tcBorders>
              <w:left w:val="single" w:sz="4" w:space="0" w:color="auto"/>
              <w:right w:val="single" w:sz="4" w:space="0" w:color="000000"/>
            </w:tcBorders>
            <w:shd w:val="clear" w:color="auto" w:fill="auto"/>
            <w:noWrap/>
            <w:vAlign w:val="center"/>
          </w:tcPr>
          <w:p w:rsidR="004F3384" w:rsidRDefault="004F3384">
            <w:pPr>
              <w:widowControl/>
              <w:spacing w:line="360" w:lineRule="auto"/>
              <w:jc w:val="center"/>
              <w:rPr>
                <w:rFonts w:ascii="仿宋_GB2312" w:eastAsia="仿宋_GB2312" w:hAnsi="仿宋_GB2312" w:cs="宋体"/>
                <w:color w:val="000000" w:themeColor="text1"/>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场地舞台布置</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5</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5</w:t>
            </w:r>
            <w:r>
              <w:rPr>
                <w:rFonts w:ascii="仿宋_GB2312" w:eastAsia="仿宋_GB2312" w:hAnsi="仿宋_GB2312" w:cs="宋体" w:hint="eastAsia"/>
                <w:color w:val="000000" w:themeColor="text1"/>
                <w:kern w:val="0"/>
                <w:sz w:val="24"/>
                <w:szCs w:val="24"/>
              </w:rPr>
              <w:t>万元×</w:t>
            </w:r>
            <w:r>
              <w:rPr>
                <w:rFonts w:ascii="仿宋_GB2312" w:eastAsia="仿宋_GB2312" w:hAnsi="仿宋_GB2312" w:cs="宋体" w:hint="eastAsia"/>
                <w:color w:val="000000" w:themeColor="text1"/>
                <w:kern w:val="0"/>
                <w:sz w:val="24"/>
                <w:szCs w:val="24"/>
              </w:rPr>
              <w:t>1</w:t>
            </w:r>
            <w:r>
              <w:rPr>
                <w:rFonts w:ascii="仿宋_GB2312" w:eastAsia="仿宋_GB2312" w:hAnsi="仿宋_GB2312" w:cs="宋体" w:hint="eastAsia"/>
                <w:color w:val="000000" w:themeColor="text1"/>
                <w:kern w:val="0"/>
                <w:sz w:val="24"/>
                <w:szCs w:val="24"/>
              </w:rPr>
              <w:t>场</w:t>
            </w:r>
            <w:r>
              <w:rPr>
                <w:rFonts w:ascii="仿宋_GB2312" w:eastAsia="仿宋_GB2312" w:hAnsi="仿宋_GB2312" w:cs="宋体" w:hint="eastAsia"/>
                <w:color w:val="000000" w:themeColor="text1"/>
                <w:kern w:val="0"/>
                <w:sz w:val="24"/>
                <w:szCs w:val="24"/>
              </w:rPr>
              <w:t>=5</w:t>
            </w:r>
            <w:r>
              <w:rPr>
                <w:rFonts w:ascii="仿宋_GB2312" w:eastAsia="仿宋_GB2312" w:hAnsi="仿宋_GB2312" w:cs="宋体" w:hint="eastAsia"/>
                <w:color w:val="000000" w:themeColor="text1"/>
                <w:kern w:val="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仿宋" w:hint="eastAsia"/>
                <w:color w:val="000000"/>
                <w:kern w:val="0"/>
                <w:sz w:val="24"/>
                <w:szCs w:val="24"/>
              </w:rPr>
              <w:t>搭建布置舞台、观众席、咨询区等区域；</w:t>
            </w:r>
            <w:r>
              <w:rPr>
                <w:rFonts w:ascii="仿宋_GB2312" w:eastAsia="仿宋_GB2312" w:hAnsi="仿宋_GB2312" w:cs="仿宋" w:hint="eastAsia"/>
                <w:color w:val="000000"/>
                <w:kern w:val="0"/>
                <w:sz w:val="24"/>
                <w:szCs w:val="24"/>
              </w:rPr>
              <w:t xml:space="preserve"> </w:t>
            </w:r>
            <w:r>
              <w:rPr>
                <w:rFonts w:ascii="仿宋_GB2312" w:eastAsia="仿宋_GB2312" w:hAnsi="仿宋_GB2312" w:cs="仿宋" w:hint="eastAsia"/>
                <w:color w:val="000000"/>
                <w:kern w:val="0"/>
                <w:sz w:val="24"/>
                <w:szCs w:val="24"/>
              </w:rPr>
              <w:t>使用</w:t>
            </w:r>
            <w:r>
              <w:rPr>
                <w:rFonts w:ascii="仿宋_GB2312" w:eastAsia="仿宋_GB2312" w:hAnsi="仿宋_GB2312" w:cs="仿宋" w:hint="eastAsia"/>
                <w:color w:val="000000"/>
                <w:kern w:val="0"/>
                <w:sz w:val="24"/>
                <w:szCs w:val="24"/>
              </w:rPr>
              <w:t>led</w:t>
            </w:r>
            <w:r>
              <w:rPr>
                <w:rFonts w:ascii="仿宋_GB2312" w:eastAsia="仿宋_GB2312" w:hAnsi="仿宋_GB2312" w:cs="仿宋" w:hint="eastAsia"/>
                <w:color w:val="000000"/>
                <w:kern w:val="0"/>
                <w:sz w:val="24"/>
                <w:szCs w:val="24"/>
              </w:rPr>
              <w:t>大屏、音响等设备</w:t>
            </w:r>
          </w:p>
        </w:tc>
      </w:tr>
      <w:tr w:rsidR="004F3384">
        <w:trPr>
          <w:trHeight w:val="1717"/>
        </w:trPr>
        <w:tc>
          <w:tcPr>
            <w:tcW w:w="1560" w:type="dxa"/>
            <w:vMerge/>
            <w:tcBorders>
              <w:left w:val="single" w:sz="4" w:space="0" w:color="auto"/>
              <w:right w:val="single" w:sz="4" w:space="0" w:color="000000"/>
            </w:tcBorders>
            <w:shd w:val="clear" w:color="auto" w:fill="auto"/>
            <w:noWrap/>
            <w:vAlign w:val="center"/>
          </w:tcPr>
          <w:p w:rsidR="004F3384" w:rsidRDefault="004F3384">
            <w:pPr>
              <w:widowControl/>
              <w:spacing w:line="360" w:lineRule="auto"/>
              <w:jc w:val="center"/>
              <w:rPr>
                <w:rFonts w:ascii="仿宋_GB2312" w:eastAsia="仿宋_GB2312" w:hAnsi="仿宋_GB2312" w:cs="宋体"/>
                <w:color w:val="000000" w:themeColor="text1"/>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网络直播</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4.5</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4.5</w:t>
            </w:r>
            <w:r>
              <w:rPr>
                <w:rFonts w:ascii="仿宋_GB2312" w:eastAsia="仿宋_GB2312" w:hAnsi="仿宋_GB2312" w:cs="宋体" w:hint="eastAsia"/>
                <w:color w:val="000000" w:themeColor="text1"/>
                <w:kern w:val="0"/>
                <w:sz w:val="24"/>
                <w:szCs w:val="24"/>
              </w:rPr>
              <w:t>万元×</w:t>
            </w:r>
            <w:r>
              <w:rPr>
                <w:rFonts w:ascii="仿宋_GB2312" w:eastAsia="仿宋_GB2312" w:hAnsi="仿宋_GB2312" w:cs="宋体" w:hint="eastAsia"/>
                <w:color w:val="000000" w:themeColor="text1"/>
                <w:kern w:val="0"/>
                <w:sz w:val="24"/>
                <w:szCs w:val="24"/>
              </w:rPr>
              <w:t>1</w:t>
            </w:r>
            <w:r>
              <w:rPr>
                <w:rFonts w:ascii="仿宋_GB2312" w:eastAsia="仿宋_GB2312" w:hAnsi="仿宋_GB2312" w:cs="宋体" w:hint="eastAsia"/>
                <w:color w:val="000000" w:themeColor="text1"/>
                <w:kern w:val="0"/>
                <w:sz w:val="24"/>
                <w:szCs w:val="24"/>
              </w:rPr>
              <w:t>场</w:t>
            </w:r>
            <w:r>
              <w:rPr>
                <w:rFonts w:ascii="仿宋_GB2312" w:eastAsia="仿宋_GB2312" w:hAnsi="仿宋_GB2312" w:cs="宋体" w:hint="eastAsia"/>
                <w:color w:val="000000" w:themeColor="text1"/>
                <w:kern w:val="0"/>
                <w:sz w:val="24"/>
                <w:szCs w:val="24"/>
              </w:rPr>
              <w:t>=</w:t>
            </w:r>
            <w:r>
              <w:rPr>
                <w:rFonts w:ascii="仿宋_GB2312" w:eastAsia="仿宋_GB2312" w:hAnsi="仿宋_GB2312" w:cs="宋体"/>
                <w:color w:val="000000" w:themeColor="text1"/>
                <w:kern w:val="0"/>
                <w:sz w:val="24"/>
                <w:szCs w:val="24"/>
              </w:rPr>
              <w:t>4.5</w:t>
            </w:r>
            <w:r>
              <w:rPr>
                <w:rFonts w:ascii="仿宋_GB2312" w:eastAsia="仿宋_GB2312" w:hAnsi="仿宋_GB2312" w:cs="宋体" w:hint="eastAsia"/>
                <w:color w:val="000000" w:themeColor="text1"/>
                <w:kern w:val="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3</w:t>
            </w:r>
            <w:r>
              <w:rPr>
                <w:rFonts w:ascii="仿宋_GB2312" w:eastAsia="仿宋_GB2312" w:hAnsi="仿宋_GB2312" w:cs="宋体" w:hint="eastAsia"/>
                <w:color w:val="000000" w:themeColor="text1"/>
                <w:kern w:val="0"/>
                <w:sz w:val="24"/>
                <w:szCs w:val="24"/>
              </w:rPr>
              <w:t>个以上网络平台高清直播、各直播平台观看人数总和不少于</w:t>
            </w:r>
            <w:r>
              <w:rPr>
                <w:rFonts w:ascii="仿宋_GB2312" w:eastAsia="仿宋_GB2312" w:hAnsi="仿宋_GB2312" w:cs="宋体" w:hint="eastAsia"/>
                <w:color w:val="000000" w:themeColor="text1"/>
                <w:kern w:val="0"/>
                <w:sz w:val="24"/>
                <w:szCs w:val="24"/>
              </w:rPr>
              <w:t>30</w:t>
            </w:r>
            <w:r>
              <w:rPr>
                <w:rFonts w:ascii="仿宋_GB2312" w:eastAsia="仿宋_GB2312" w:hAnsi="仿宋_GB2312" w:cs="宋体" w:hint="eastAsia"/>
                <w:color w:val="000000" w:themeColor="text1"/>
                <w:kern w:val="0"/>
                <w:sz w:val="24"/>
                <w:szCs w:val="24"/>
              </w:rPr>
              <w:t>万人次</w:t>
            </w:r>
          </w:p>
        </w:tc>
      </w:tr>
      <w:tr w:rsidR="004F3384">
        <w:trPr>
          <w:trHeight w:val="838"/>
        </w:trPr>
        <w:tc>
          <w:tcPr>
            <w:tcW w:w="1560" w:type="dxa"/>
            <w:vMerge/>
            <w:tcBorders>
              <w:left w:val="single" w:sz="4" w:space="0" w:color="auto"/>
              <w:right w:val="single" w:sz="4" w:space="0" w:color="000000"/>
            </w:tcBorders>
            <w:shd w:val="clear" w:color="auto" w:fill="auto"/>
            <w:noWrap/>
            <w:vAlign w:val="center"/>
          </w:tcPr>
          <w:p w:rsidR="004F3384" w:rsidRDefault="004F3384">
            <w:pPr>
              <w:widowControl/>
              <w:spacing w:line="360" w:lineRule="auto"/>
              <w:jc w:val="center"/>
              <w:rPr>
                <w:rFonts w:ascii="仿宋_GB2312" w:eastAsia="仿宋_GB2312" w:hAnsi="仿宋_GB2312" w:cs="宋体"/>
                <w:color w:val="000000" w:themeColor="text1"/>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物资与保障</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2</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2</w:t>
            </w:r>
            <w:r>
              <w:rPr>
                <w:rFonts w:ascii="仿宋_GB2312" w:eastAsia="仿宋_GB2312" w:hAnsi="仿宋_GB2312" w:cs="宋体" w:hint="eastAsia"/>
                <w:color w:val="000000" w:themeColor="text1"/>
                <w:kern w:val="0"/>
                <w:sz w:val="24"/>
                <w:szCs w:val="24"/>
              </w:rPr>
              <w:t>万元×</w:t>
            </w:r>
            <w:r>
              <w:rPr>
                <w:rFonts w:ascii="仿宋_GB2312" w:eastAsia="仿宋_GB2312" w:hAnsi="仿宋_GB2312" w:cs="宋体" w:hint="eastAsia"/>
                <w:color w:val="000000" w:themeColor="text1"/>
                <w:kern w:val="0"/>
                <w:sz w:val="24"/>
                <w:szCs w:val="24"/>
              </w:rPr>
              <w:t>1</w:t>
            </w:r>
            <w:r>
              <w:rPr>
                <w:rFonts w:ascii="仿宋_GB2312" w:eastAsia="仿宋_GB2312" w:hAnsi="仿宋_GB2312" w:cs="宋体" w:hint="eastAsia"/>
                <w:color w:val="000000" w:themeColor="text1"/>
                <w:kern w:val="0"/>
                <w:sz w:val="24"/>
                <w:szCs w:val="24"/>
              </w:rPr>
              <w:t>场</w:t>
            </w:r>
            <w:r>
              <w:rPr>
                <w:rFonts w:ascii="仿宋_GB2312" w:eastAsia="仿宋_GB2312" w:hAnsi="仿宋_GB2312" w:cs="宋体" w:hint="eastAsia"/>
                <w:color w:val="000000" w:themeColor="text1"/>
                <w:kern w:val="0"/>
                <w:sz w:val="24"/>
                <w:szCs w:val="24"/>
              </w:rPr>
              <w:t>=</w:t>
            </w:r>
            <w:r>
              <w:rPr>
                <w:rFonts w:ascii="仿宋_GB2312" w:eastAsia="仿宋_GB2312" w:hAnsi="仿宋_GB2312" w:cs="宋体"/>
                <w:color w:val="000000" w:themeColor="text1"/>
                <w:kern w:val="0"/>
                <w:sz w:val="24"/>
                <w:szCs w:val="24"/>
              </w:rPr>
              <w:t>2</w:t>
            </w:r>
            <w:r>
              <w:rPr>
                <w:rFonts w:ascii="仿宋_GB2312" w:eastAsia="仿宋_GB2312" w:hAnsi="仿宋_GB2312" w:cs="宋体" w:hint="eastAsia"/>
                <w:color w:val="000000" w:themeColor="text1"/>
                <w:kern w:val="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水、误时工作餐、激励奖品等</w:t>
            </w:r>
          </w:p>
        </w:tc>
      </w:tr>
      <w:tr w:rsidR="004F3384">
        <w:trPr>
          <w:trHeight w:val="1169"/>
        </w:trPr>
        <w:tc>
          <w:tcPr>
            <w:tcW w:w="1560" w:type="dxa"/>
            <w:tcBorders>
              <w:left w:val="single" w:sz="4" w:space="0" w:color="auto"/>
              <w:right w:val="single" w:sz="4" w:space="0" w:color="000000"/>
            </w:tcBorders>
            <w:shd w:val="clear" w:color="auto" w:fill="auto"/>
            <w:noWrap/>
            <w:vAlign w:val="center"/>
          </w:tcPr>
          <w:p w:rsidR="004F3384" w:rsidRDefault="004F3384">
            <w:pPr>
              <w:widowControl/>
              <w:spacing w:line="360" w:lineRule="auto"/>
              <w:jc w:val="center"/>
              <w:rPr>
                <w:rFonts w:ascii="仿宋_GB2312" w:eastAsia="仿宋_GB2312" w:hAnsi="仿宋_GB2312" w:cs="宋体"/>
                <w:color w:val="000000" w:themeColor="text1"/>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现场活动效果评估</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0.5</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color w:val="000000" w:themeColor="text1"/>
                <w:kern w:val="0"/>
                <w:sz w:val="24"/>
                <w:szCs w:val="24"/>
              </w:rPr>
              <w:t>25</w:t>
            </w:r>
            <w:r>
              <w:rPr>
                <w:rFonts w:ascii="仿宋_GB2312" w:eastAsia="仿宋_GB2312" w:hAnsi="仿宋_GB2312" w:cs="宋体" w:hint="eastAsia"/>
                <w:color w:val="000000" w:themeColor="text1"/>
                <w:kern w:val="0"/>
                <w:sz w:val="24"/>
                <w:szCs w:val="24"/>
              </w:rPr>
              <w:t>元×</w:t>
            </w:r>
            <w:r>
              <w:rPr>
                <w:rFonts w:ascii="仿宋_GB2312" w:eastAsia="仿宋_GB2312" w:hAnsi="仿宋_GB2312" w:cs="宋体" w:hint="eastAsia"/>
                <w:color w:val="000000" w:themeColor="text1"/>
                <w:kern w:val="0"/>
                <w:sz w:val="24"/>
                <w:szCs w:val="24"/>
              </w:rPr>
              <w:t>200</w:t>
            </w:r>
            <w:r>
              <w:rPr>
                <w:rFonts w:ascii="仿宋_GB2312" w:eastAsia="仿宋_GB2312" w:hAnsi="仿宋_GB2312" w:cs="宋体" w:hint="eastAsia"/>
                <w:color w:val="000000" w:themeColor="text1"/>
                <w:kern w:val="0"/>
                <w:sz w:val="24"/>
                <w:szCs w:val="24"/>
              </w:rPr>
              <w:t>个样本</w:t>
            </w:r>
            <w:r>
              <w:rPr>
                <w:rFonts w:ascii="仿宋_GB2312" w:eastAsia="仿宋_GB2312" w:hAnsi="仿宋_GB2312" w:cs="宋体" w:hint="eastAsia"/>
                <w:color w:val="000000" w:themeColor="text1"/>
                <w:kern w:val="0"/>
                <w:sz w:val="24"/>
                <w:szCs w:val="24"/>
              </w:rPr>
              <w:t>=</w:t>
            </w:r>
            <w:r>
              <w:rPr>
                <w:rFonts w:ascii="仿宋_GB2312" w:eastAsia="仿宋_GB2312" w:hAnsi="仿宋_GB2312" w:cs="宋体"/>
                <w:color w:val="000000" w:themeColor="text1"/>
                <w:kern w:val="0"/>
                <w:sz w:val="24"/>
                <w:szCs w:val="24"/>
              </w:rPr>
              <w:t>0.5</w:t>
            </w:r>
            <w:r>
              <w:rPr>
                <w:rFonts w:ascii="仿宋_GB2312" w:eastAsia="仿宋_GB2312" w:hAnsi="仿宋_GB2312" w:cs="宋体" w:hint="eastAsia"/>
                <w:color w:val="000000" w:themeColor="text1"/>
                <w:kern w:val="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调查与分析</w:t>
            </w:r>
          </w:p>
        </w:tc>
      </w:tr>
      <w:tr w:rsidR="004F3384">
        <w:trPr>
          <w:trHeight w:val="798"/>
        </w:trPr>
        <w:tc>
          <w:tcPr>
            <w:tcW w:w="1560" w:type="dxa"/>
            <w:vMerge w:val="restart"/>
            <w:tcBorders>
              <w:top w:val="single" w:sz="4" w:space="0" w:color="auto"/>
              <w:left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大众媒体宣传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sz w:val="24"/>
                <w:szCs w:val="24"/>
              </w:rPr>
              <w:t>报纸宣传</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sz w:val="24"/>
                <w:szCs w:val="24"/>
              </w:rPr>
              <w:t>5</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color w:val="000000"/>
                <w:sz w:val="24"/>
                <w:szCs w:val="24"/>
              </w:rPr>
              <w:t>5</w:t>
            </w:r>
            <w:r>
              <w:rPr>
                <w:rFonts w:ascii="仿宋_GB2312" w:eastAsia="仿宋_GB2312" w:hAnsi="仿宋_GB2312" w:hint="eastAsia"/>
                <w:color w:val="000000"/>
                <w:sz w:val="24"/>
                <w:szCs w:val="24"/>
              </w:rPr>
              <w:t>万元×半版</w:t>
            </w:r>
            <w:r>
              <w:rPr>
                <w:rFonts w:ascii="仿宋_GB2312" w:eastAsia="仿宋_GB2312" w:hAnsi="仿宋_GB2312" w:hint="eastAsia"/>
                <w:color w:val="000000"/>
                <w:sz w:val="24"/>
                <w:szCs w:val="24"/>
              </w:rPr>
              <w:t>=5</w:t>
            </w:r>
            <w:r>
              <w:rPr>
                <w:rFonts w:ascii="仿宋_GB2312" w:eastAsia="仿宋_GB2312" w:hAnsi="仿宋_GB2312" w:hint="eastAsia"/>
                <w:color w:val="00000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sz w:val="24"/>
                <w:szCs w:val="24"/>
              </w:rPr>
              <w:t>广州本地主流媒体半版</w:t>
            </w:r>
          </w:p>
        </w:tc>
      </w:tr>
      <w:tr w:rsidR="004F3384">
        <w:trPr>
          <w:trHeight w:val="1326"/>
        </w:trPr>
        <w:tc>
          <w:tcPr>
            <w:tcW w:w="1560" w:type="dxa"/>
            <w:vMerge/>
            <w:tcBorders>
              <w:left w:val="single" w:sz="4" w:space="0" w:color="auto"/>
              <w:right w:val="single" w:sz="4" w:space="0" w:color="000000"/>
            </w:tcBorders>
            <w:shd w:val="clear" w:color="auto" w:fill="auto"/>
            <w:noWrap/>
            <w:vAlign w:val="center"/>
          </w:tcPr>
          <w:p w:rsidR="004F3384" w:rsidRDefault="004F3384">
            <w:pPr>
              <w:spacing w:line="360" w:lineRule="auto"/>
              <w:jc w:val="center"/>
              <w:rPr>
                <w:rFonts w:ascii="仿宋_GB2312" w:eastAsia="仿宋_GB2312" w:hAnsi="仿宋_GB2312" w:cs="宋体"/>
                <w:color w:val="000000" w:themeColor="text1"/>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sz w:val="24"/>
                <w:szCs w:val="24"/>
              </w:rPr>
              <w:t>微信公众号宣传</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sz w:val="24"/>
                <w:szCs w:val="24"/>
              </w:rPr>
              <w:t>5.5</w:t>
            </w:r>
          </w:p>
        </w:tc>
        <w:tc>
          <w:tcPr>
            <w:tcW w:w="2190"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color w:val="000000"/>
                <w:sz w:val="24"/>
                <w:szCs w:val="24"/>
              </w:rPr>
              <w:t>5.5</w:t>
            </w:r>
            <w:r>
              <w:rPr>
                <w:rFonts w:ascii="仿宋_GB2312" w:eastAsia="仿宋_GB2312" w:hAnsi="仿宋_GB2312" w:hint="eastAsia"/>
                <w:color w:val="000000"/>
                <w:sz w:val="24"/>
                <w:szCs w:val="24"/>
              </w:rPr>
              <w:t>万元</w:t>
            </w:r>
            <w:r>
              <w:rPr>
                <w:rFonts w:ascii="仿宋_GB2312" w:eastAsia="仿宋_GB2312" w:hAnsi="仿宋_GB2312" w:hint="eastAsia"/>
                <w:color w:val="000000"/>
                <w:sz w:val="24"/>
                <w:szCs w:val="24"/>
              </w:rPr>
              <w:t>/</w:t>
            </w:r>
            <w:r>
              <w:rPr>
                <w:rFonts w:ascii="仿宋_GB2312" w:eastAsia="仿宋_GB2312" w:hAnsi="仿宋_GB2312" w:hint="eastAsia"/>
                <w:color w:val="000000"/>
                <w:sz w:val="24"/>
                <w:szCs w:val="24"/>
              </w:rPr>
              <w:t>次×</w:t>
            </w:r>
            <w:r>
              <w:rPr>
                <w:rFonts w:ascii="仿宋_GB2312" w:eastAsia="仿宋_GB2312" w:hAnsi="仿宋_GB2312" w:hint="eastAsia"/>
                <w:color w:val="000000"/>
                <w:sz w:val="24"/>
                <w:szCs w:val="24"/>
              </w:rPr>
              <w:t>1</w:t>
            </w:r>
            <w:r>
              <w:rPr>
                <w:rFonts w:ascii="仿宋_GB2312" w:eastAsia="仿宋_GB2312" w:hAnsi="仿宋_GB2312" w:hint="eastAsia"/>
                <w:color w:val="000000"/>
                <w:sz w:val="24"/>
                <w:szCs w:val="24"/>
              </w:rPr>
              <w:t>次</w:t>
            </w:r>
            <w:r>
              <w:rPr>
                <w:rFonts w:ascii="仿宋_GB2312" w:eastAsia="仿宋_GB2312" w:hAnsi="仿宋_GB2312" w:hint="eastAsia"/>
                <w:color w:val="000000"/>
                <w:sz w:val="24"/>
                <w:szCs w:val="24"/>
              </w:rPr>
              <w:t>=5.5</w:t>
            </w:r>
            <w:r>
              <w:rPr>
                <w:rFonts w:ascii="仿宋_GB2312" w:eastAsia="仿宋_GB2312" w:hAnsi="仿宋_GB2312" w:hint="eastAsia"/>
                <w:color w:val="000000"/>
                <w:sz w:val="24"/>
                <w:szCs w:val="24"/>
              </w:rPr>
              <w:t>万元</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F3384" w:rsidRDefault="00FC39EF">
            <w:pPr>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hint="eastAsia"/>
                <w:sz w:val="24"/>
                <w:szCs w:val="24"/>
              </w:rPr>
              <w:t>广州本地主流媒体微信公众号</w:t>
            </w:r>
          </w:p>
        </w:tc>
      </w:tr>
      <w:tr w:rsidR="004F3384">
        <w:trPr>
          <w:trHeight w:val="540"/>
        </w:trPr>
        <w:tc>
          <w:tcPr>
            <w:tcW w:w="3261" w:type="dxa"/>
            <w:gridSpan w:val="2"/>
            <w:tcBorders>
              <w:top w:val="single" w:sz="4" w:space="0" w:color="auto"/>
              <w:left w:val="single" w:sz="4" w:space="0" w:color="auto"/>
              <w:bottom w:val="single" w:sz="4" w:space="0" w:color="000000"/>
              <w:right w:val="single" w:sz="4" w:space="0" w:color="auto"/>
            </w:tcBorders>
            <w:vAlign w:val="center"/>
          </w:tcPr>
          <w:p w:rsidR="004F3384" w:rsidRDefault="00FC39EF">
            <w:pPr>
              <w:widowControl/>
              <w:spacing w:line="360" w:lineRule="auto"/>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合计</w:t>
            </w:r>
          </w:p>
        </w:tc>
        <w:tc>
          <w:tcPr>
            <w:tcW w:w="5954" w:type="dxa"/>
            <w:gridSpan w:val="3"/>
            <w:tcBorders>
              <w:top w:val="nil"/>
              <w:left w:val="nil"/>
              <w:bottom w:val="single" w:sz="4" w:space="0" w:color="auto"/>
              <w:right w:val="single" w:sz="4" w:space="0" w:color="auto"/>
            </w:tcBorders>
            <w:shd w:val="clear" w:color="auto" w:fill="auto"/>
            <w:noWrap/>
            <w:vAlign w:val="center"/>
          </w:tcPr>
          <w:p w:rsidR="004F3384" w:rsidRDefault="00FC39EF">
            <w:pPr>
              <w:widowControl/>
              <w:spacing w:line="360" w:lineRule="auto"/>
              <w:ind w:firstLineChars="100" w:firstLine="240"/>
              <w:jc w:val="center"/>
              <w:rPr>
                <w:rFonts w:ascii="仿宋_GB2312" w:eastAsia="仿宋_GB2312" w:hAnsi="仿宋_GB2312" w:cs="宋体"/>
                <w:color w:val="000000" w:themeColor="text1"/>
                <w:kern w:val="0"/>
                <w:sz w:val="24"/>
                <w:szCs w:val="24"/>
              </w:rPr>
            </w:pPr>
            <w:r>
              <w:rPr>
                <w:rFonts w:ascii="仿宋_GB2312" w:eastAsia="仿宋_GB2312" w:hAnsi="仿宋_GB2312" w:cs="宋体" w:hint="eastAsia"/>
                <w:color w:val="000000" w:themeColor="text1"/>
                <w:kern w:val="0"/>
                <w:sz w:val="24"/>
                <w:szCs w:val="24"/>
              </w:rPr>
              <w:t>31.2</w:t>
            </w:r>
            <w:r>
              <w:rPr>
                <w:rFonts w:ascii="仿宋_GB2312" w:eastAsia="仿宋_GB2312" w:hAnsi="仿宋_GB2312" w:cs="宋体" w:hint="eastAsia"/>
                <w:color w:val="000000" w:themeColor="text1"/>
                <w:kern w:val="0"/>
                <w:sz w:val="24"/>
                <w:szCs w:val="24"/>
              </w:rPr>
              <w:t>万元</w:t>
            </w:r>
          </w:p>
        </w:tc>
      </w:tr>
    </w:tbl>
    <w:p w:rsidR="004F3384" w:rsidRDefault="00FC39EF">
      <w:pPr>
        <w:pStyle w:val="ab"/>
        <w:spacing w:line="360" w:lineRule="auto"/>
        <w:ind w:left="420" w:firstLineChars="0" w:firstLine="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二、</w:t>
      </w:r>
      <w:r>
        <w:rPr>
          <w:rFonts w:ascii="黑体" w:eastAsia="黑体" w:hAnsi="黑体" w:cs="黑体" w:hint="eastAsia"/>
          <w:bCs/>
          <w:color w:val="000000" w:themeColor="text1"/>
          <w:sz w:val="28"/>
          <w:szCs w:val="28"/>
        </w:rPr>
        <w:t>采购要求</w:t>
      </w:r>
    </w:p>
    <w:p w:rsidR="004F3384" w:rsidRDefault="00FC39EF">
      <w:pPr>
        <w:pStyle w:val="0"/>
        <w:spacing w:line="360" w:lineRule="auto"/>
        <w:ind w:firstLineChars="200" w:firstLine="560"/>
        <w:rPr>
          <w:rFonts w:ascii="楷体_GB2312" w:eastAsia="楷体_GB2312" w:hAnsi="楷体_GB2312" w:cs="宋体"/>
          <w:bCs/>
          <w:color w:val="000000" w:themeColor="text1"/>
          <w:sz w:val="28"/>
          <w:szCs w:val="28"/>
        </w:rPr>
      </w:pPr>
      <w:r>
        <w:rPr>
          <w:rFonts w:ascii="楷体_GB2312" w:eastAsia="楷体_GB2312" w:hAnsi="楷体_GB2312" w:cs="宋体"/>
          <w:bCs/>
          <w:color w:val="000000" w:themeColor="text1"/>
          <w:sz w:val="28"/>
          <w:szCs w:val="28"/>
        </w:rPr>
        <w:t>（一）大型现场宣传活动策划与实施</w:t>
      </w:r>
    </w:p>
    <w:p w:rsidR="004F3384" w:rsidRDefault="00FC39EF">
      <w:pPr>
        <w:pStyle w:val="0"/>
        <w:spacing w:line="360" w:lineRule="auto"/>
        <w:ind w:firstLineChars="200" w:firstLine="560"/>
        <w:rPr>
          <w:rFonts w:ascii="仿宋_GB2312" w:eastAsia="仿宋_GB2312" w:hAnsi="仿宋_GB2312" w:cs="宋体"/>
          <w:bCs/>
          <w:color w:val="000000" w:themeColor="text1"/>
          <w:sz w:val="28"/>
          <w:szCs w:val="28"/>
        </w:rPr>
      </w:pPr>
      <w:r>
        <w:rPr>
          <w:rFonts w:ascii="仿宋_GB2312" w:eastAsia="仿宋_GB2312" w:hAnsi="仿宋_GB2312" w:cs="宋体" w:hint="eastAsia"/>
          <w:bCs/>
          <w:color w:val="000000" w:themeColor="text1"/>
          <w:sz w:val="28"/>
          <w:szCs w:val="28"/>
        </w:rPr>
        <w:t>1</w:t>
      </w:r>
      <w:r>
        <w:rPr>
          <w:rFonts w:ascii="仿宋_GB2312" w:eastAsia="仿宋_GB2312" w:hint="eastAsia"/>
          <w:bCs/>
          <w:spacing w:val="20"/>
          <w:sz w:val="32"/>
          <w:szCs w:val="32"/>
        </w:rPr>
        <w:t>.</w:t>
      </w:r>
      <w:r>
        <w:rPr>
          <w:rFonts w:ascii="仿宋_GB2312" w:eastAsia="仿宋_GB2312" w:hAnsi="仿宋_GB2312" w:cs="宋体" w:hint="eastAsia"/>
          <w:bCs/>
          <w:color w:val="000000" w:themeColor="text1"/>
          <w:sz w:val="28"/>
          <w:szCs w:val="28"/>
        </w:rPr>
        <w:t>背景</w:t>
      </w:r>
    </w:p>
    <w:p w:rsidR="004F3384" w:rsidRDefault="00FC39EF">
      <w:pPr>
        <w:widowControl/>
        <w:spacing w:line="360" w:lineRule="auto"/>
        <w:ind w:firstLineChars="200" w:firstLine="560"/>
        <w:jc w:val="left"/>
        <w:rPr>
          <w:rFonts w:ascii="仿宋_GB2312" w:eastAsia="仿宋_GB2312" w:hAnsi="仿宋_GB2312" w:cs="宋体"/>
          <w:color w:val="000000" w:themeColor="text1"/>
          <w:kern w:val="0"/>
          <w:sz w:val="28"/>
          <w:szCs w:val="28"/>
        </w:rPr>
      </w:pPr>
      <w:r>
        <w:rPr>
          <w:rFonts w:ascii="仿宋_GB2312" w:eastAsia="仿宋_GB2312" w:hAnsi="仿宋_GB2312" w:cs="宋体" w:hint="eastAsia"/>
          <w:color w:val="000000" w:themeColor="text1"/>
          <w:sz w:val="28"/>
          <w:szCs w:val="28"/>
        </w:rPr>
        <w:t>每年的</w:t>
      </w:r>
      <w:r>
        <w:rPr>
          <w:rFonts w:ascii="仿宋_GB2312" w:eastAsia="仿宋_GB2312" w:hAnsi="仿宋_GB2312" w:cs="宋体" w:hint="eastAsia"/>
          <w:color w:val="000000" w:themeColor="text1"/>
          <w:sz w:val="28"/>
          <w:szCs w:val="28"/>
        </w:rPr>
        <w:t>12</w:t>
      </w:r>
      <w:r>
        <w:rPr>
          <w:rFonts w:ascii="仿宋_GB2312" w:eastAsia="仿宋_GB2312" w:hAnsi="仿宋_GB2312" w:cs="宋体" w:hint="eastAsia"/>
          <w:color w:val="000000" w:themeColor="text1"/>
          <w:sz w:val="28"/>
          <w:szCs w:val="28"/>
        </w:rPr>
        <w:t>月</w:t>
      </w:r>
      <w:r>
        <w:rPr>
          <w:rFonts w:ascii="仿宋_GB2312" w:eastAsia="仿宋_GB2312" w:hAnsi="仿宋_GB2312" w:cs="宋体" w:hint="eastAsia"/>
          <w:color w:val="000000" w:themeColor="text1"/>
          <w:sz w:val="28"/>
          <w:szCs w:val="28"/>
        </w:rPr>
        <w:t>1</w:t>
      </w:r>
      <w:r>
        <w:rPr>
          <w:rFonts w:ascii="仿宋_GB2312" w:eastAsia="仿宋_GB2312" w:hAnsi="仿宋_GB2312" w:cs="宋体" w:hint="eastAsia"/>
          <w:color w:val="000000" w:themeColor="text1"/>
          <w:sz w:val="28"/>
          <w:szCs w:val="28"/>
        </w:rPr>
        <w:t>日是</w:t>
      </w:r>
      <w:r>
        <w:rPr>
          <w:rFonts w:ascii="仿宋_GB2312" w:eastAsia="仿宋_GB2312" w:hAnsi="仿宋_GB2312" w:cs="宋体"/>
          <w:color w:val="000000" w:themeColor="text1"/>
          <w:sz w:val="28"/>
          <w:szCs w:val="28"/>
        </w:rPr>
        <w:t>“</w:t>
      </w:r>
      <w:r>
        <w:rPr>
          <w:rFonts w:ascii="仿宋_GB2312" w:eastAsia="仿宋_GB2312" w:hAnsi="仿宋_GB2312" w:cs="宋体"/>
          <w:color w:val="000000" w:themeColor="text1"/>
          <w:sz w:val="28"/>
          <w:szCs w:val="28"/>
        </w:rPr>
        <w:t>世界艾滋病日</w:t>
      </w:r>
      <w:r>
        <w:rPr>
          <w:rFonts w:ascii="仿宋_GB2312" w:eastAsia="仿宋_GB2312" w:hAnsi="仿宋_GB2312" w:cs="宋体"/>
          <w:color w:val="000000" w:themeColor="text1"/>
          <w:sz w:val="28"/>
          <w:szCs w:val="28"/>
        </w:rPr>
        <w:t>”</w:t>
      </w:r>
      <w:r>
        <w:rPr>
          <w:rFonts w:ascii="仿宋_GB2312" w:eastAsia="仿宋_GB2312" w:hAnsi="仿宋_GB2312" w:cs="宋体" w:hint="eastAsia"/>
          <w:color w:val="000000" w:themeColor="text1"/>
          <w:sz w:val="28"/>
          <w:szCs w:val="28"/>
        </w:rPr>
        <w:t>。为推进实现联合国</w:t>
      </w:r>
      <w:r>
        <w:rPr>
          <w:rFonts w:ascii="仿宋_GB2312" w:eastAsia="仿宋_GB2312" w:hAnsi="仿宋_GB2312" w:cs="宋体" w:hint="eastAsia"/>
          <w:color w:val="000000" w:themeColor="text1"/>
          <w:sz w:val="28"/>
          <w:szCs w:val="28"/>
        </w:rPr>
        <w:t>2030</w:t>
      </w:r>
      <w:r>
        <w:rPr>
          <w:rFonts w:ascii="仿宋_GB2312" w:eastAsia="仿宋_GB2312" w:hAnsi="仿宋_GB2312" w:cs="宋体" w:hint="eastAsia"/>
          <w:color w:val="000000" w:themeColor="text1"/>
          <w:sz w:val="28"/>
          <w:szCs w:val="28"/>
        </w:rPr>
        <w:t>年终结艾滋病流行的目标，遏制艾滋病传播，国家、省、市高度重视艾滋病防治工作，先后出台了多项策略措施，其中，利用一年一度的“世界艾滋病日”开展主题宣传活动是推动预防艾滋病工作走深走实的一项重要举措。按照上级的统一部署，广州市卫生健康委员</w:t>
      </w:r>
      <w:r>
        <w:rPr>
          <w:rFonts w:ascii="仿宋_GB2312" w:eastAsia="仿宋_GB2312" w:hAnsi="仿宋_GB2312" w:cs="宋体"/>
          <w:color w:val="000000" w:themeColor="text1"/>
          <w:sz w:val="28"/>
          <w:szCs w:val="28"/>
        </w:rPr>
        <w:t>会</w:t>
      </w:r>
      <w:r>
        <w:rPr>
          <w:rFonts w:ascii="仿宋_GB2312" w:eastAsia="仿宋_GB2312" w:hAnsi="仿宋_GB2312" w:cs="宋体" w:hint="eastAsia"/>
          <w:color w:val="000000" w:themeColor="text1"/>
          <w:sz w:val="28"/>
          <w:szCs w:val="28"/>
        </w:rPr>
        <w:t>等政府部门每年均会开展多种形式的主题宣传活动，并由广州市卫生健康宣传教育中心</w:t>
      </w:r>
      <w:r>
        <w:rPr>
          <w:rFonts w:ascii="仿宋_GB2312" w:eastAsia="仿宋_GB2312" w:hAnsi="仿宋_GB2312" w:cs="仿宋" w:hint="eastAsia"/>
          <w:sz w:val="28"/>
          <w:szCs w:val="28"/>
        </w:rPr>
        <w:t>（以下简称“我方”）</w:t>
      </w:r>
      <w:r>
        <w:rPr>
          <w:rFonts w:ascii="仿宋_GB2312" w:eastAsia="仿宋_GB2312" w:hAnsi="仿宋_GB2312" w:cs="宋体" w:hint="eastAsia"/>
          <w:color w:val="000000" w:themeColor="text1"/>
          <w:sz w:val="28"/>
          <w:szCs w:val="28"/>
        </w:rPr>
        <w:t>等业务技术部门承办。过往各届宣传活动均举办得有声有色，广受市民喜爱，成为广州市防治艾滋病工作的一大特色，有利于营</w:t>
      </w:r>
      <w:r>
        <w:rPr>
          <w:rFonts w:ascii="仿宋_GB2312" w:eastAsia="仿宋_GB2312" w:hAnsi="仿宋_GB2312" w:cs="宋体"/>
          <w:color w:val="000000" w:themeColor="text1"/>
          <w:sz w:val="28"/>
          <w:szCs w:val="28"/>
        </w:rPr>
        <w:t>造全社会</w:t>
      </w:r>
      <w:r>
        <w:rPr>
          <w:rFonts w:ascii="仿宋_GB2312" w:eastAsia="仿宋_GB2312" w:hAnsi="仿宋_GB2312" w:cs="宋体" w:hint="eastAsia"/>
          <w:color w:val="000000" w:themeColor="text1"/>
          <w:sz w:val="28"/>
          <w:szCs w:val="28"/>
        </w:rPr>
        <w:t>共同</w:t>
      </w:r>
      <w:r>
        <w:rPr>
          <w:rFonts w:ascii="仿宋_GB2312" w:eastAsia="仿宋_GB2312" w:hAnsi="仿宋_GB2312" w:cs="宋体"/>
          <w:color w:val="000000" w:themeColor="text1"/>
          <w:sz w:val="28"/>
          <w:szCs w:val="28"/>
        </w:rPr>
        <w:t>参与艾滋病防治工作的良好氛围</w:t>
      </w:r>
      <w:r>
        <w:rPr>
          <w:rFonts w:ascii="仿宋_GB2312" w:eastAsia="仿宋_GB2312" w:hAnsi="仿宋_GB2312" w:cs="宋体" w:hint="eastAsia"/>
          <w:color w:val="000000" w:themeColor="text1"/>
          <w:sz w:val="28"/>
          <w:szCs w:val="28"/>
        </w:rPr>
        <w:t>。</w:t>
      </w:r>
    </w:p>
    <w:p w:rsidR="004F3384" w:rsidRDefault="00FC39EF">
      <w:pPr>
        <w:pStyle w:val="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2</w:t>
      </w:r>
      <w:r>
        <w:rPr>
          <w:rFonts w:ascii="仿宋_GB2312" w:eastAsia="仿宋_GB2312" w:hint="eastAsia"/>
          <w:bCs/>
          <w:spacing w:val="20"/>
          <w:sz w:val="32"/>
          <w:szCs w:val="32"/>
        </w:rPr>
        <w:t>.</w:t>
      </w:r>
      <w:r>
        <w:rPr>
          <w:rFonts w:ascii="仿宋_GB2312" w:eastAsia="仿宋_GB2312" w:hAnsi="仿宋_GB2312" w:cs="宋体" w:hint="eastAsia"/>
          <w:bCs/>
          <w:color w:val="000000" w:themeColor="text1"/>
          <w:sz w:val="28"/>
          <w:szCs w:val="28"/>
        </w:rPr>
        <w:t>具体要求</w:t>
      </w:r>
    </w:p>
    <w:p w:rsidR="004F3384" w:rsidRDefault="00FC39EF">
      <w:pPr>
        <w:pStyle w:val="0"/>
        <w:spacing w:line="360" w:lineRule="auto"/>
        <w:rPr>
          <w:rFonts w:ascii="仿宋_GB2312" w:eastAsia="仿宋_GB2312" w:hAnsi="仿宋_GB2312" w:cs="宋体"/>
          <w:b/>
          <w:bCs/>
          <w:color w:val="000000" w:themeColor="text1"/>
          <w:sz w:val="28"/>
          <w:szCs w:val="28"/>
        </w:rPr>
      </w:pPr>
      <w:r>
        <w:rPr>
          <w:rFonts w:ascii="仿宋_GB2312" w:eastAsia="仿宋_GB2312" w:hAnsi="仿宋_GB2312" w:cs="宋体" w:hint="eastAsia"/>
          <w:b/>
          <w:bCs/>
          <w:color w:val="000000" w:themeColor="text1"/>
          <w:sz w:val="28"/>
          <w:szCs w:val="28"/>
        </w:rPr>
        <w:t xml:space="preserve">    </w:t>
      </w:r>
      <w:r>
        <w:rPr>
          <w:rFonts w:ascii="仿宋_GB2312" w:eastAsia="仿宋_GB2312" w:hAnsi="仿宋_GB2312" w:cs="Calibri" w:hint="eastAsia"/>
          <w:color w:val="000000" w:themeColor="text1"/>
          <w:sz w:val="28"/>
          <w:szCs w:val="28"/>
        </w:rPr>
        <w:t>（</w:t>
      </w:r>
      <w:r>
        <w:rPr>
          <w:rFonts w:ascii="仿宋_GB2312" w:eastAsia="仿宋_GB2312" w:hAnsi="仿宋_GB2312" w:cs="Calibri" w:hint="eastAsia"/>
          <w:color w:val="000000" w:themeColor="text1"/>
          <w:sz w:val="28"/>
          <w:szCs w:val="28"/>
        </w:rPr>
        <w:t>1</w:t>
      </w:r>
      <w:r>
        <w:rPr>
          <w:rFonts w:ascii="仿宋_GB2312" w:eastAsia="仿宋_GB2312" w:hAnsi="仿宋_GB2312" w:cs="Calibri" w:hint="eastAsia"/>
          <w:color w:val="000000" w:themeColor="text1"/>
          <w:sz w:val="28"/>
          <w:szCs w:val="28"/>
        </w:rPr>
        <w:t>）场地要求：</w:t>
      </w:r>
      <w:r>
        <w:rPr>
          <w:rFonts w:ascii="仿宋_GB2312" w:eastAsia="仿宋_GB2312" w:hAnsi="仿宋_GB2312" w:cs="宋体" w:hint="eastAsia"/>
          <w:color w:val="000000" w:themeColor="text1"/>
          <w:kern w:val="0"/>
          <w:sz w:val="28"/>
          <w:szCs w:val="28"/>
        </w:rPr>
        <w:t>业务承接方</w:t>
      </w:r>
      <w:r>
        <w:rPr>
          <w:rFonts w:ascii="仿宋_GB2312" w:eastAsia="仿宋_GB2312" w:hAnsi="仿宋_GB2312" w:cs="Calibri" w:hint="eastAsia"/>
          <w:color w:val="000000" w:themeColor="text1"/>
          <w:sz w:val="28"/>
          <w:szCs w:val="28"/>
        </w:rPr>
        <w:t>根据我方意向，提供合适场地，完成场地租用报批等手续</w:t>
      </w:r>
      <w:r>
        <w:rPr>
          <w:rFonts w:ascii="仿宋_GB2312" w:eastAsia="仿宋_GB2312" w:hAnsi="仿宋_GB2312" w:cs="宋体" w:hint="eastAsia"/>
          <w:color w:val="000000" w:themeColor="text1"/>
          <w:kern w:val="0"/>
          <w:sz w:val="28"/>
          <w:szCs w:val="28"/>
        </w:rPr>
        <w:t>。</w:t>
      </w:r>
    </w:p>
    <w:p w:rsidR="004F3384" w:rsidRDefault="00FC39EF">
      <w:pPr>
        <w:pStyle w:val="0"/>
        <w:spacing w:line="360" w:lineRule="auto"/>
        <w:ind w:firstLineChars="200" w:firstLine="560"/>
        <w:rPr>
          <w:rFonts w:ascii="仿宋_GB2312" w:eastAsia="仿宋_GB2312" w:hAnsi="仿宋_GB2312" w:cs="宋体"/>
          <w:b/>
          <w:color w:val="000000" w:themeColor="text1"/>
          <w:kern w:val="0"/>
          <w:sz w:val="28"/>
          <w:szCs w:val="28"/>
        </w:rPr>
      </w:pPr>
      <w:r>
        <w:rPr>
          <w:rFonts w:ascii="仿宋_GB2312" w:eastAsia="仿宋_GB2312" w:hAnsi="仿宋_GB2312" w:cs="Calibri" w:hint="eastAsia"/>
          <w:color w:val="000000" w:themeColor="text1"/>
          <w:sz w:val="28"/>
          <w:szCs w:val="28"/>
        </w:rPr>
        <w:t>（</w:t>
      </w:r>
      <w:r>
        <w:rPr>
          <w:rFonts w:ascii="仿宋_GB2312" w:eastAsia="仿宋_GB2312" w:hAnsi="仿宋_GB2312" w:cs="Calibri" w:hint="eastAsia"/>
          <w:color w:val="000000" w:themeColor="text1"/>
          <w:sz w:val="28"/>
          <w:szCs w:val="28"/>
        </w:rPr>
        <w:t>2</w:t>
      </w:r>
      <w:r>
        <w:rPr>
          <w:rFonts w:ascii="仿宋_GB2312" w:eastAsia="仿宋_GB2312" w:hAnsi="仿宋_GB2312" w:cs="Calibri" w:hint="eastAsia"/>
          <w:color w:val="000000" w:themeColor="text1"/>
          <w:sz w:val="28"/>
          <w:szCs w:val="28"/>
        </w:rPr>
        <w:t>）管</w:t>
      </w:r>
      <w:r>
        <w:rPr>
          <w:rFonts w:ascii="仿宋_GB2312" w:eastAsia="仿宋_GB2312" w:hAnsi="仿宋_GB2312" w:cs="Calibri"/>
          <w:color w:val="000000" w:themeColor="text1"/>
          <w:sz w:val="28"/>
          <w:szCs w:val="28"/>
        </w:rPr>
        <w:t>理要求：</w:t>
      </w:r>
      <w:r>
        <w:rPr>
          <w:rFonts w:ascii="仿宋_GB2312" w:eastAsia="仿宋_GB2312" w:hAnsi="仿宋_GB2312" w:cs="宋体" w:hint="eastAsia"/>
          <w:color w:val="000000" w:themeColor="text1"/>
          <w:kern w:val="0"/>
          <w:sz w:val="28"/>
          <w:szCs w:val="28"/>
        </w:rPr>
        <w:t>业务承接方须承担广州市“世界艾滋病日”现场宣传活动的策划设计、策展布展、网络直播、观众礼品购置及活动现场综合管理，</w:t>
      </w:r>
      <w:r>
        <w:rPr>
          <w:rFonts w:ascii="仿宋_GB2312" w:eastAsia="仿宋_GB2312" w:hAnsi="仿宋_GB2312" w:cs="仿宋" w:hint="eastAsia"/>
          <w:kern w:val="0"/>
          <w:sz w:val="28"/>
          <w:szCs w:val="28"/>
        </w:rPr>
        <w:t>并负责活动期间物资使用安全。</w:t>
      </w:r>
      <w:r>
        <w:rPr>
          <w:rFonts w:ascii="仿宋_GB2312" w:eastAsia="仿宋_GB2312" w:hAnsi="仿宋_GB2312" w:cs="宋体" w:hint="eastAsia"/>
          <w:b/>
          <w:color w:val="000000" w:themeColor="text1"/>
          <w:kern w:val="0"/>
          <w:sz w:val="28"/>
          <w:szCs w:val="28"/>
        </w:rPr>
        <w:t>制定应急预案，确保</w:t>
      </w:r>
      <w:r>
        <w:rPr>
          <w:rFonts w:ascii="仿宋_GB2312" w:eastAsia="仿宋_GB2312" w:hAnsi="仿宋_GB2312" w:cs="宋体" w:hint="eastAsia"/>
          <w:b/>
          <w:color w:val="000000" w:themeColor="text1"/>
          <w:kern w:val="0"/>
          <w:sz w:val="28"/>
          <w:szCs w:val="28"/>
        </w:rPr>
        <w:lastRenderedPageBreak/>
        <w:t>活动按时、有序、安全开展。</w:t>
      </w:r>
    </w:p>
    <w:p w:rsidR="004F3384" w:rsidRDefault="00FC39EF">
      <w:pPr>
        <w:pStyle w:val="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Calibri" w:hint="eastAsia"/>
          <w:color w:val="000000" w:themeColor="text1"/>
          <w:sz w:val="28"/>
          <w:szCs w:val="28"/>
        </w:rPr>
        <w:t>（</w:t>
      </w:r>
      <w:r>
        <w:rPr>
          <w:rFonts w:ascii="仿宋_GB2312" w:eastAsia="仿宋_GB2312" w:hAnsi="仿宋_GB2312" w:cs="Calibri" w:hint="eastAsia"/>
          <w:color w:val="000000" w:themeColor="text1"/>
          <w:sz w:val="28"/>
          <w:szCs w:val="28"/>
        </w:rPr>
        <w:t>3</w:t>
      </w:r>
      <w:r>
        <w:rPr>
          <w:rFonts w:ascii="仿宋_GB2312" w:eastAsia="仿宋_GB2312" w:hAnsi="仿宋_GB2312" w:cs="Calibri" w:hint="eastAsia"/>
          <w:color w:val="000000" w:themeColor="text1"/>
          <w:sz w:val="28"/>
          <w:szCs w:val="28"/>
        </w:rPr>
        <w:t>）设</w:t>
      </w:r>
      <w:r>
        <w:rPr>
          <w:rFonts w:ascii="仿宋_GB2312" w:eastAsia="仿宋_GB2312" w:hAnsi="仿宋_GB2312" w:cs="Calibri"/>
          <w:color w:val="000000" w:themeColor="text1"/>
          <w:sz w:val="28"/>
          <w:szCs w:val="28"/>
        </w:rPr>
        <w:t>计要求：</w:t>
      </w:r>
      <w:r>
        <w:rPr>
          <w:rFonts w:ascii="仿宋_GB2312" w:eastAsia="仿宋_GB2312" w:hAnsi="仿宋_GB2312" w:cs="仿宋" w:hint="eastAsia"/>
          <w:kern w:val="0"/>
          <w:sz w:val="28"/>
          <w:szCs w:val="28"/>
        </w:rPr>
        <w:t>应结合本届宣传活动的主题、宣传内容、场地条件以及目标人群特征来策划设计宣传</w:t>
      </w:r>
      <w:r>
        <w:rPr>
          <w:rFonts w:ascii="仿宋_GB2312" w:eastAsia="仿宋_GB2312" w:hAnsi="仿宋_GB2312" w:cs="仿宋" w:hint="eastAsia"/>
          <w:sz w:val="28"/>
          <w:szCs w:val="28"/>
        </w:rPr>
        <w:t>形式</w:t>
      </w:r>
      <w:r>
        <w:rPr>
          <w:rFonts w:ascii="仿宋_GB2312" w:eastAsia="仿宋_GB2312" w:hAnsi="仿宋_GB2312" w:cs="宋体" w:hint="eastAsia"/>
          <w:color w:val="000000" w:themeColor="text1"/>
          <w:kern w:val="0"/>
          <w:sz w:val="28"/>
          <w:szCs w:val="28"/>
        </w:rPr>
        <w:t>，</w:t>
      </w:r>
      <w:r>
        <w:rPr>
          <w:rFonts w:ascii="仿宋_GB2312" w:eastAsia="仿宋_GB2312" w:hAnsi="仿宋_GB2312" w:cs="仿宋" w:hint="eastAsia"/>
          <w:kern w:val="0"/>
          <w:sz w:val="28"/>
          <w:szCs w:val="28"/>
        </w:rPr>
        <w:t>要求内容准确、</w:t>
      </w:r>
      <w:r>
        <w:rPr>
          <w:rFonts w:ascii="仿宋_GB2312" w:eastAsia="仿宋_GB2312" w:hAnsi="仿宋_GB2312" w:cs="宋体" w:hint="eastAsia"/>
          <w:color w:val="000000" w:themeColor="text1"/>
          <w:kern w:val="0"/>
          <w:sz w:val="28"/>
          <w:szCs w:val="28"/>
        </w:rPr>
        <w:t>立意新颖、品味高雅、</w:t>
      </w:r>
      <w:r>
        <w:rPr>
          <w:rFonts w:ascii="仿宋_GB2312" w:eastAsia="仿宋_GB2312" w:hAnsi="仿宋_GB2312" w:cs="仿宋" w:hint="eastAsia"/>
          <w:kern w:val="0"/>
          <w:sz w:val="28"/>
          <w:szCs w:val="28"/>
        </w:rPr>
        <w:t>寓教于乐、为市民所喜闻乐见。</w:t>
      </w:r>
    </w:p>
    <w:p w:rsidR="004F3384" w:rsidRDefault="00FC39EF">
      <w:pPr>
        <w:pStyle w:val="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Calibri" w:hint="eastAsia"/>
          <w:color w:val="000000" w:themeColor="text1"/>
          <w:sz w:val="28"/>
          <w:szCs w:val="28"/>
        </w:rPr>
        <w:t>（</w:t>
      </w:r>
      <w:r>
        <w:rPr>
          <w:rFonts w:ascii="仿宋_GB2312" w:eastAsia="仿宋_GB2312" w:hAnsi="仿宋_GB2312" w:cs="Calibri" w:hint="eastAsia"/>
          <w:color w:val="000000" w:themeColor="text1"/>
          <w:sz w:val="28"/>
          <w:szCs w:val="28"/>
        </w:rPr>
        <w:t>4</w:t>
      </w:r>
      <w:r>
        <w:rPr>
          <w:rFonts w:ascii="仿宋_GB2312" w:eastAsia="仿宋_GB2312" w:hAnsi="仿宋_GB2312" w:cs="Calibri" w:hint="eastAsia"/>
          <w:color w:val="000000" w:themeColor="text1"/>
          <w:sz w:val="28"/>
          <w:szCs w:val="28"/>
        </w:rPr>
        <w:t>）布</w:t>
      </w:r>
      <w:r>
        <w:rPr>
          <w:rFonts w:ascii="仿宋_GB2312" w:eastAsia="仿宋_GB2312" w:hAnsi="仿宋_GB2312" w:cs="Calibri"/>
          <w:color w:val="000000" w:themeColor="text1"/>
          <w:sz w:val="28"/>
          <w:szCs w:val="28"/>
        </w:rPr>
        <w:t>置要求：</w:t>
      </w:r>
      <w:r>
        <w:rPr>
          <w:rFonts w:ascii="仿宋_GB2312" w:eastAsia="仿宋_GB2312" w:hAnsi="仿宋_GB2312" w:cs="宋体" w:hint="eastAsia"/>
          <w:color w:val="000000" w:themeColor="text1"/>
          <w:kern w:val="0"/>
          <w:sz w:val="28"/>
          <w:szCs w:val="28"/>
        </w:rPr>
        <w:t>场面布置需大气，布局要合理。需设置舞台区、观众席（约</w:t>
      </w:r>
      <w:r>
        <w:rPr>
          <w:rFonts w:ascii="仿宋_GB2312" w:eastAsia="仿宋_GB2312" w:hAnsi="仿宋_GB2312" w:cs="宋体" w:hint="eastAsia"/>
          <w:color w:val="000000" w:themeColor="text1"/>
          <w:kern w:val="0"/>
          <w:sz w:val="28"/>
          <w:szCs w:val="28"/>
        </w:rPr>
        <w:t>100</w:t>
      </w:r>
      <w:r>
        <w:rPr>
          <w:rFonts w:ascii="仿宋_GB2312" w:eastAsia="仿宋_GB2312" w:hAnsi="仿宋_GB2312" w:cs="宋体" w:hint="eastAsia"/>
          <w:color w:val="000000" w:themeColor="text1"/>
          <w:kern w:val="0"/>
          <w:sz w:val="28"/>
          <w:szCs w:val="28"/>
        </w:rPr>
        <w:t>人）、专家咨询区、</w:t>
      </w:r>
      <w:r>
        <w:rPr>
          <w:rFonts w:ascii="仿宋_GB2312" w:eastAsia="仿宋_GB2312" w:hAnsi="仿宋_GB2312" w:cs="仿宋" w:hint="eastAsia"/>
          <w:kern w:val="0"/>
          <w:sz w:val="28"/>
          <w:szCs w:val="28"/>
        </w:rPr>
        <w:t>展览区、</w:t>
      </w:r>
      <w:r>
        <w:rPr>
          <w:rFonts w:ascii="仿宋_GB2312" w:eastAsia="仿宋_GB2312" w:hAnsi="仿宋_GB2312" w:cs="宋体" w:hint="eastAsia"/>
          <w:color w:val="000000" w:themeColor="text1"/>
          <w:kern w:val="0"/>
          <w:sz w:val="28"/>
          <w:szCs w:val="28"/>
        </w:rPr>
        <w:t>游戏区等。</w:t>
      </w:r>
    </w:p>
    <w:p w:rsidR="004F3384" w:rsidRDefault="00FC39EF">
      <w:pPr>
        <w:pStyle w:val="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Calibri" w:hint="eastAsia"/>
          <w:color w:val="000000" w:themeColor="text1"/>
          <w:sz w:val="28"/>
          <w:szCs w:val="28"/>
        </w:rPr>
        <w:t>（</w:t>
      </w:r>
      <w:r>
        <w:rPr>
          <w:rFonts w:ascii="仿宋_GB2312" w:eastAsia="仿宋_GB2312" w:hAnsi="仿宋_GB2312" w:cs="Calibri" w:hint="eastAsia"/>
          <w:color w:val="000000" w:themeColor="text1"/>
          <w:sz w:val="28"/>
          <w:szCs w:val="28"/>
        </w:rPr>
        <w:t>5</w:t>
      </w:r>
      <w:r>
        <w:rPr>
          <w:rFonts w:ascii="仿宋_GB2312" w:eastAsia="仿宋_GB2312" w:hAnsi="仿宋_GB2312" w:cs="Calibri" w:hint="eastAsia"/>
          <w:color w:val="000000" w:themeColor="text1"/>
          <w:sz w:val="28"/>
          <w:szCs w:val="28"/>
        </w:rPr>
        <w:t>）</w:t>
      </w:r>
      <w:r>
        <w:rPr>
          <w:rFonts w:ascii="仿宋_GB2312" w:eastAsia="仿宋_GB2312" w:hAnsi="仿宋_GB2312" w:cs="宋体" w:hint="eastAsia"/>
          <w:color w:val="000000" w:themeColor="text1"/>
          <w:kern w:val="0"/>
          <w:sz w:val="28"/>
          <w:szCs w:val="28"/>
        </w:rPr>
        <w:t>物料要求：业务承接方提供背景板及衍架、配</w:t>
      </w:r>
      <w:r>
        <w:rPr>
          <w:rFonts w:ascii="仿宋_GB2312" w:eastAsia="仿宋_GB2312" w:hAnsi="仿宋_GB2312" w:cs="宋体"/>
          <w:color w:val="000000" w:themeColor="text1"/>
          <w:kern w:val="0"/>
          <w:sz w:val="28"/>
          <w:szCs w:val="28"/>
        </w:rPr>
        <w:t>备</w:t>
      </w:r>
      <w:r>
        <w:rPr>
          <w:rFonts w:ascii="仿宋_GB2312" w:eastAsia="仿宋_GB2312" w:hAnsi="仿宋_GB2312" w:cs="宋体" w:hint="eastAsia"/>
          <w:color w:val="000000" w:themeColor="text1"/>
          <w:kern w:val="0"/>
          <w:sz w:val="28"/>
          <w:szCs w:val="28"/>
        </w:rPr>
        <w:t>LED</w:t>
      </w:r>
      <w:r>
        <w:rPr>
          <w:rFonts w:ascii="仿宋_GB2312" w:eastAsia="仿宋_GB2312" w:hAnsi="仿宋_GB2312" w:cs="宋体" w:hint="eastAsia"/>
          <w:color w:val="000000" w:themeColor="text1"/>
          <w:kern w:val="0"/>
          <w:sz w:val="28"/>
          <w:szCs w:val="28"/>
        </w:rPr>
        <w:t>大</w:t>
      </w:r>
      <w:r>
        <w:rPr>
          <w:rFonts w:ascii="仿宋_GB2312" w:eastAsia="仿宋_GB2312" w:hAnsi="仿宋_GB2312" w:cs="宋体"/>
          <w:color w:val="000000" w:themeColor="text1"/>
          <w:kern w:val="0"/>
          <w:sz w:val="28"/>
          <w:szCs w:val="28"/>
        </w:rPr>
        <w:t>彩屏（</w:t>
      </w:r>
      <w:r>
        <w:rPr>
          <w:rFonts w:ascii="仿宋_GB2312" w:eastAsia="仿宋_GB2312" w:hAnsi="仿宋_GB2312" w:cs="宋体" w:hint="eastAsia"/>
          <w:color w:val="000000" w:themeColor="text1"/>
          <w:kern w:val="0"/>
          <w:sz w:val="28"/>
          <w:szCs w:val="28"/>
        </w:rPr>
        <w:t>规</w:t>
      </w:r>
      <w:r>
        <w:rPr>
          <w:rFonts w:ascii="仿宋_GB2312" w:eastAsia="仿宋_GB2312" w:hAnsi="仿宋_GB2312" w:cs="宋体"/>
          <w:color w:val="000000" w:themeColor="text1"/>
          <w:kern w:val="0"/>
          <w:sz w:val="28"/>
          <w:szCs w:val="28"/>
        </w:rPr>
        <w:t>格</w:t>
      </w:r>
      <w:r>
        <w:rPr>
          <w:rFonts w:ascii="仿宋_GB2312" w:eastAsia="仿宋_GB2312" w:hAnsi="仿宋_GB2312" w:cs="宋体" w:hint="eastAsia"/>
          <w:color w:val="000000" w:themeColor="text1"/>
          <w:kern w:val="0"/>
          <w:sz w:val="28"/>
          <w:szCs w:val="28"/>
        </w:rPr>
        <w:t>视</w:t>
      </w:r>
      <w:r>
        <w:rPr>
          <w:rFonts w:ascii="仿宋_GB2312" w:eastAsia="仿宋_GB2312" w:hAnsi="仿宋_GB2312" w:cs="宋体"/>
          <w:color w:val="000000" w:themeColor="text1"/>
          <w:kern w:val="0"/>
          <w:sz w:val="28"/>
          <w:szCs w:val="28"/>
        </w:rPr>
        <w:t>具体情况</w:t>
      </w:r>
      <w:r>
        <w:rPr>
          <w:rFonts w:ascii="仿宋_GB2312" w:eastAsia="仿宋_GB2312" w:hAnsi="仿宋_GB2312" w:cs="宋体" w:hint="eastAsia"/>
          <w:color w:val="000000" w:themeColor="text1"/>
          <w:kern w:val="0"/>
          <w:sz w:val="28"/>
          <w:szCs w:val="28"/>
        </w:rPr>
        <w:t>而</w:t>
      </w:r>
      <w:r>
        <w:rPr>
          <w:rFonts w:ascii="仿宋_GB2312" w:eastAsia="仿宋_GB2312" w:hAnsi="仿宋_GB2312" w:cs="宋体"/>
          <w:color w:val="000000" w:themeColor="text1"/>
          <w:kern w:val="0"/>
          <w:sz w:val="28"/>
          <w:szCs w:val="28"/>
        </w:rPr>
        <w:t>定，但不小于</w:t>
      </w:r>
      <w:r>
        <w:rPr>
          <w:rFonts w:ascii="仿宋_GB2312" w:eastAsia="仿宋_GB2312" w:hAnsi="仿宋_GB2312" w:cs="宋体" w:hint="eastAsia"/>
          <w:color w:val="000000" w:themeColor="text1"/>
          <w:kern w:val="0"/>
          <w:sz w:val="28"/>
          <w:szCs w:val="28"/>
        </w:rPr>
        <w:t>3</w:t>
      </w:r>
      <w:r>
        <w:rPr>
          <w:rFonts w:ascii="仿宋_GB2312" w:eastAsia="仿宋_GB2312" w:hAnsi="仿宋_GB2312" w:cs="宋体"/>
          <w:color w:val="000000" w:themeColor="text1"/>
          <w:kern w:val="0"/>
          <w:sz w:val="28"/>
          <w:szCs w:val="28"/>
        </w:rPr>
        <w:t>m</w:t>
      </w:r>
      <w:r>
        <w:rPr>
          <w:rFonts w:ascii="仿宋_GB2312" w:eastAsia="仿宋_GB2312" w:hAnsi="仿宋_GB2312" w:cs="宋体" w:hint="eastAsia"/>
          <w:color w:val="000000" w:themeColor="text1"/>
          <w:kern w:val="0"/>
          <w:sz w:val="28"/>
          <w:szCs w:val="28"/>
        </w:rPr>
        <w:t>×</w:t>
      </w:r>
      <w:r>
        <w:rPr>
          <w:rFonts w:ascii="仿宋_GB2312" w:eastAsia="仿宋_GB2312" w:hAnsi="仿宋_GB2312" w:cs="宋体"/>
          <w:color w:val="000000" w:themeColor="text1"/>
          <w:kern w:val="0"/>
          <w:sz w:val="28"/>
          <w:szCs w:val="28"/>
        </w:rPr>
        <w:t>6m</w:t>
      </w:r>
      <w:r>
        <w:rPr>
          <w:rFonts w:ascii="仿宋_GB2312" w:eastAsia="仿宋_GB2312" w:hAnsi="仿宋_GB2312" w:cs="宋体"/>
          <w:color w:val="000000" w:themeColor="text1"/>
          <w:kern w:val="0"/>
          <w:sz w:val="28"/>
          <w:szCs w:val="28"/>
        </w:rPr>
        <w:t>）</w:t>
      </w:r>
      <w:r>
        <w:rPr>
          <w:rFonts w:ascii="仿宋_GB2312" w:eastAsia="仿宋_GB2312" w:hAnsi="仿宋_GB2312" w:cs="宋体" w:hint="eastAsia"/>
          <w:color w:val="000000" w:themeColor="text1"/>
          <w:kern w:val="0"/>
          <w:sz w:val="28"/>
          <w:szCs w:val="28"/>
        </w:rPr>
        <w:t>、舞台套件、桌椅、帐篷、帐篷楣板、路面标识牌、</w:t>
      </w:r>
      <w:r>
        <w:rPr>
          <w:rFonts w:ascii="仿宋_GB2312" w:eastAsia="仿宋_GB2312" w:hAnsi="仿宋_GB2312" w:cs="仿宋" w:hint="eastAsia"/>
          <w:kern w:val="0"/>
          <w:sz w:val="28"/>
          <w:szCs w:val="28"/>
        </w:rPr>
        <w:t>大型展板、</w:t>
      </w:r>
      <w:r>
        <w:rPr>
          <w:rFonts w:ascii="仿宋_GB2312" w:eastAsia="仿宋_GB2312" w:hAnsi="仿宋_GB2312" w:cs="宋体" w:hint="eastAsia"/>
          <w:color w:val="000000" w:themeColor="text1"/>
          <w:kern w:val="0"/>
          <w:sz w:val="28"/>
          <w:szCs w:val="28"/>
        </w:rPr>
        <w:t>水牌、游戏道具、</w:t>
      </w:r>
      <w:r>
        <w:rPr>
          <w:rFonts w:ascii="仿宋_GB2312" w:eastAsia="仿宋_GB2312" w:hAnsi="仿宋_GB2312" w:cs="仿宋" w:hint="eastAsia"/>
          <w:kern w:val="0"/>
          <w:sz w:val="28"/>
          <w:szCs w:val="28"/>
        </w:rPr>
        <w:t>签名板（簿）</w:t>
      </w:r>
      <w:r>
        <w:rPr>
          <w:rFonts w:ascii="仿宋_GB2312" w:eastAsia="仿宋_GB2312" w:hAnsi="仿宋_GB2312" w:cs="宋体" w:hint="eastAsia"/>
          <w:color w:val="000000" w:themeColor="text1"/>
          <w:kern w:val="0"/>
          <w:sz w:val="28"/>
          <w:szCs w:val="28"/>
        </w:rPr>
        <w:t>等物资，并负责配送与装卸。</w:t>
      </w:r>
      <w:r>
        <w:rPr>
          <w:rFonts w:ascii="仿宋_GB2312" w:eastAsia="仿宋_GB2312" w:hAnsi="仿宋_GB2312" w:cs="宋体" w:hint="eastAsia"/>
          <w:kern w:val="0"/>
          <w:sz w:val="28"/>
          <w:szCs w:val="28"/>
        </w:rPr>
        <w:t>实际所需物料根据活动方案及场地条件由双方协商确定。承接方</w:t>
      </w:r>
      <w:r>
        <w:rPr>
          <w:rFonts w:ascii="仿宋_GB2312" w:eastAsia="仿宋_GB2312" w:hAnsi="仿宋_GB2312" w:cs="仿宋" w:hint="eastAsia"/>
          <w:kern w:val="0"/>
          <w:sz w:val="28"/>
          <w:szCs w:val="28"/>
        </w:rPr>
        <w:t>须负责我方物资至活动现场的往返运送。活动结束后应按</w:t>
      </w:r>
      <w:r>
        <w:rPr>
          <w:rFonts w:ascii="仿宋_GB2312" w:eastAsia="仿宋_GB2312" w:hAnsi="仿宋_GB2312" w:cs="仿宋" w:hint="eastAsia"/>
          <w:sz w:val="28"/>
          <w:szCs w:val="28"/>
        </w:rPr>
        <w:t>要求及时撤场，做好清理工作。</w:t>
      </w:r>
    </w:p>
    <w:p w:rsidR="004F3384" w:rsidRDefault="00FC39EF">
      <w:pPr>
        <w:pStyle w:val="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Calibri" w:hint="eastAsia"/>
          <w:color w:val="000000" w:themeColor="text1"/>
          <w:sz w:val="28"/>
          <w:szCs w:val="28"/>
        </w:rPr>
        <w:t>（</w:t>
      </w:r>
      <w:r>
        <w:rPr>
          <w:rFonts w:ascii="仿宋_GB2312" w:eastAsia="仿宋_GB2312" w:hAnsi="仿宋_GB2312" w:cs="Calibri" w:hint="eastAsia"/>
          <w:color w:val="000000" w:themeColor="text1"/>
          <w:sz w:val="28"/>
          <w:szCs w:val="28"/>
        </w:rPr>
        <w:t>6</w:t>
      </w:r>
      <w:r>
        <w:rPr>
          <w:rFonts w:ascii="仿宋_GB2312" w:eastAsia="仿宋_GB2312" w:hAnsi="仿宋_GB2312" w:cs="Calibri" w:hint="eastAsia"/>
          <w:color w:val="000000" w:themeColor="text1"/>
          <w:sz w:val="28"/>
          <w:szCs w:val="28"/>
        </w:rPr>
        <w:t>）演</w:t>
      </w:r>
      <w:r>
        <w:rPr>
          <w:rFonts w:ascii="仿宋_GB2312" w:eastAsia="仿宋_GB2312" w:hAnsi="仿宋_GB2312" w:cs="Calibri"/>
          <w:color w:val="000000" w:themeColor="text1"/>
          <w:sz w:val="28"/>
          <w:szCs w:val="28"/>
        </w:rPr>
        <w:t>出要求：</w:t>
      </w:r>
      <w:r>
        <w:rPr>
          <w:rFonts w:ascii="仿宋_GB2312" w:eastAsia="仿宋_GB2312" w:hAnsi="仿宋_GB2312" w:cs="仿宋" w:hint="eastAsia"/>
          <w:sz w:val="28"/>
          <w:szCs w:val="28"/>
        </w:rPr>
        <w:t>组织编排与活动主题相关的节目</w:t>
      </w:r>
      <w:r>
        <w:rPr>
          <w:rFonts w:ascii="仿宋_GB2312" w:eastAsia="仿宋_GB2312" w:hAnsi="仿宋_GB2312" w:cs="仿宋" w:hint="eastAsia"/>
          <w:sz w:val="28"/>
          <w:szCs w:val="28"/>
        </w:rPr>
        <w:t>3</w:t>
      </w:r>
      <w:r>
        <w:rPr>
          <w:rFonts w:ascii="仿宋_GB2312" w:eastAsia="仿宋_GB2312" w:hAnsi="仿宋_GB2312" w:cs="仿宋"/>
          <w:sz w:val="28"/>
          <w:szCs w:val="28"/>
        </w:rPr>
        <w:t>-</w:t>
      </w:r>
      <w:r>
        <w:rPr>
          <w:rFonts w:ascii="仿宋_GB2312" w:eastAsia="仿宋_GB2312" w:hAnsi="仿宋_GB2312" w:cs="仿宋" w:hint="eastAsia"/>
          <w:sz w:val="28"/>
          <w:szCs w:val="28"/>
        </w:rPr>
        <w:t>5</w:t>
      </w:r>
      <w:r>
        <w:rPr>
          <w:rFonts w:ascii="仿宋_GB2312" w:eastAsia="仿宋_GB2312" w:hAnsi="仿宋_GB2312" w:cs="仿宋" w:hint="eastAsia"/>
          <w:sz w:val="28"/>
          <w:szCs w:val="28"/>
        </w:rPr>
        <w:t>个，形式不限但不能重复，配主持人</w:t>
      </w:r>
      <w:r>
        <w:rPr>
          <w:rFonts w:ascii="仿宋_GB2312" w:eastAsia="仿宋_GB2312" w:hAnsi="仿宋_GB2312" w:cs="仿宋" w:hint="eastAsia"/>
          <w:sz w:val="28"/>
          <w:szCs w:val="28"/>
        </w:rPr>
        <w:t>1-2</w:t>
      </w:r>
      <w:r>
        <w:rPr>
          <w:rFonts w:ascii="仿宋_GB2312" w:eastAsia="仿宋_GB2312" w:hAnsi="仿宋_GB2312" w:cs="仿宋" w:hint="eastAsia"/>
          <w:sz w:val="28"/>
          <w:szCs w:val="28"/>
        </w:rPr>
        <w:t>名，</w:t>
      </w:r>
      <w:r>
        <w:rPr>
          <w:rFonts w:ascii="仿宋_GB2312" w:eastAsia="仿宋_GB2312" w:hAnsi="仿宋_GB2312" w:cs="宋体" w:hint="eastAsia"/>
          <w:kern w:val="0"/>
          <w:sz w:val="28"/>
          <w:szCs w:val="28"/>
        </w:rPr>
        <w:t>舞美时尚，音响清晰，满足</w:t>
      </w:r>
      <w:r>
        <w:rPr>
          <w:rFonts w:ascii="仿宋_GB2312" w:eastAsia="仿宋_GB2312" w:hAnsi="仿宋_GB2312" w:cs="宋体" w:hint="eastAsia"/>
          <w:color w:val="000000" w:themeColor="text1"/>
          <w:kern w:val="0"/>
          <w:sz w:val="28"/>
          <w:szCs w:val="28"/>
        </w:rPr>
        <w:t>文艺演出及观众互动的需求。</w:t>
      </w:r>
    </w:p>
    <w:p w:rsidR="004F3384" w:rsidRDefault="00FC39EF">
      <w:pPr>
        <w:pStyle w:val="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宋体" w:hint="eastAsia"/>
          <w:color w:val="000000" w:themeColor="text1"/>
          <w:kern w:val="0"/>
          <w:sz w:val="28"/>
          <w:szCs w:val="28"/>
        </w:rPr>
        <w:t>（</w:t>
      </w:r>
      <w:r>
        <w:rPr>
          <w:rFonts w:ascii="仿宋_GB2312" w:eastAsia="仿宋_GB2312" w:hAnsi="仿宋_GB2312" w:cs="宋体" w:hint="eastAsia"/>
          <w:color w:val="000000" w:themeColor="text1"/>
          <w:kern w:val="0"/>
          <w:sz w:val="28"/>
          <w:szCs w:val="28"/>
        </w:rPr>
        <w:t>7</w:t>
      </w:r>
      <w:r>
        <w:rPr>
          <w:rFonts w:ascii="仿宋_GB2312" w:eastAsia="仿宋_GB2312" w:hAnsi="仿宋_GB2312" w:cs="宋体" w:hint="eastAsia"/>
          <w:color w:val="000000" w:themeColor="text1"/>
          <w:kern w:val="0"/>
          <w:sz w:val="28"/>
          <w:szCs w:val="28"/>
        </w:rPr>
        <w:t>）网络直播要求：须提供</w:t>
      </w:r>
      <w:r>
        <w:rPr>
          <w:rFonts w:ascii="仿宋_GB2312" w:eastAsia="仿宋_GB2312" w:hAnsi="仿宋_GB2312" w:cs="宋体"/>
          <w:color w:val="000000" w:themeColor="text1"/>
          <w:kern w:val="0"/>
          <w:sz w:val="28"/>
          <w:szCs w:val="28"/>
        </w:rPr>
        <w:t>3</w:t>
      </w:r>
      <w:r>
        <w:rPr>
          <w:rFonts w:ascii="仿宋_GB2312" w:eastAsia="仿宋_GB2312" w:hAnsi="仿宋_GB2312" w:cs="宋体" w:hint="eastAsia"/>
          <w:color w:val="000000" w:themeColor="text1"/>
          <w:kern w:val="0"/>
          <w:sz w:val="28"/>
          <w:szCs w:val="28"/>
        </w:rPr>
        <w:t>个以上知名网络平台的直播服务，并将直播信号录制成高清视频，</w:t>
      </w:r>
      <w:r>
        <w:rPr>
          <w:rFonts w:ascii="仿宋_GB2312" w:eastAsia="仿宋_GB2312" w:hAnsi="仿宋_GB2312" w:cs="宋体" w:hint="eastAsia"/>
          <w:b/>
          <w:bCs/>
          <w:color w:val="000000" w:themeColor="text1"/>
          <w:kern w:val="0"/>
          <w:sz w:val="28"/>
          <w:szCs w:val="28"/>
        </w:rPr>
        <w:t>所有平台总观看人次达</w:t>
      </w:r>
      <w:r>
        <w:rPr>
          <w:rFonts w:ascii="仿宋_GB2312" w:eastAsia="仿宋_GB2312" w:hAnsi="仿宋_GB2312" w:cs="宋体"/>
          <w:b/>
          <w:bCs/>
          <w:color w:val="000000" w:themeColor="text1"/>
          <w:kern w:val="0"/>
          <w:sz w:val="28"/>
          <w:szCs w:val="28"/>
        </w:rPr>
        <w:t>3</w:t>
      </w:r>
      <w:r>
        <w:rPr>
          <w:rFonts w:ascii="仿宋_GB2312" w:eastAsia="仿宋_GB2312" w:hAnsi="仿宋_GB2312" w:cs="宋体" w:hint="eastAsia"/>
          <w:b/>
          <w:bCs/>
          <w:color w:val="000000" w:themeColor="text1"/>
          <w:kern w:val="0"/>
          <w:sz w:val="28"/>
          <w:szCs w:val="28"/>
        </w:rPr>
        <w:t>0</w:t>
      </w:r>
      <w:r>
        <w:rPr>
          <w:rFonts w:ascii="仿宋_GB2312" w:eastAsia="仿宋_GB2312" w:hAnsi="仿宋_GB2312" w:cs="宋体" w:hint="eastAsia"/>
          <w:b/>
          <w:bCs/>
          <w:color w:val="000000" w:themeColor="text1"/>
          <w:kern w:val="0"/>
          <w:sz w:val="28"/>
          <w:szCs w:val="28"/>
        </w:rPr>
        <w:t>万</w:t>
      </w:r>
      <w:r>
        <w:rPr>
          <w:rFonts w:ascii="仿宋_GB2312" w:eastAsia="仿宋_GB2312" w:hAnsi="仿宋_GB2312" w:cs="宋体" w:hint="eastAsia"/>
          <w:b/>
          <w:bCs/>
          <w:color w:val="000000" w:themeColor="text1"/>
          <w:kern w:val="0"/>
          <w:sz w:val="28"/>
          <w:szCs w:val="28"/>
        </w:rPr>
        <w:t>+</w:t>
      </w:r>
      <w:r>
        <w:rPr>
          <w:rFonts w:ascii="仿宋_GB2312" w:eastAsia="仿宋_GB2312" w:hAnsi="仿宋_GB2312" w:cs="宋体" w:hint="eastAsia"/>
          <w:b/>
          <w:bCs/>
          <w:color w:val="000000" w:themeColor="text1"/>
          <w:kern w:val="0"/>
          <w:sz w:val="28"/>
          <w:szCs w:val="28"/>
        </w:rPr>
        <w:t>以上。</w:t>
      </w:r>
    </w:p>
    <w:p w:rsidR="004F3384" w:rsidRDefault="00FC39EF">
      <w:pPr>
        <w:pStyle w:val="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宋体" w:hint="eastAsia"/>
          <w:color w:val="000000" w:themeColor="text1"/>
          <w:kern w:val="0"/>
          <w:sz w:val="28"/>
          <w:szCs w:val="28"/>
        </w:rPr>
        <w:t>（</w:t>
      </w:r>
      <w:r>
        <w:rPr>
          <w:rFonts w:ascii="仿宋_GB2312" w:eastAsia="仿宋_GB2312" w:hAnsi="仿宋_GB2312" w:cs="宋体" w:hint="eastAsia"/>
          <w:color w:val="000000" w:themeColor="text1"/>
          <w:kern w:val="0"/>
          <w:sz w:val="28"/>
          <w:szCs w:val="28"/>
        </w:rPr>
        <w:t>8</w:t>
      </w:r>
      <w:r>
        <w:rPr>
          <w:rFonts w:ascii="仿宋_GB2312" w:eastAsia="仿宋_GB2312" w:hAnsi="仿宋_GB2312" w:cs="宋体" w:hint="eastAsia"/>
          <w:color w:val="000000" w:themeColor="text1"/>
          <w:kern w:val="0"/>
          <w:sz w:val="28"/>
          <w:szCs w:val="28"/>
        </w:rPr>
        <w:t>）后勤保障：活动需提供饮用水、资料手挽袋、工作人员误时餐、观众互动礼品等，数量和种类根据现场规模和我方的建议来确定，初定为饮用水</w:t>
      </w:r>
      <w:r>
        <w:rPr>
          <w:rFonts w:ascii="仿宋_GB2312" w:eastAsia="仿宋_GB2312" w:hAnsi="仿宋_GB2312" w:cs="宋体" w:hint="eastAsia"/>
          <w:color w:val="000000" w:themeColor="text1"/>
          <w:kern w:val="0"/>
          <w:sz w:val="28"/>
          <w:szCs w:val="28"/>
        </w:rPr>
        <w:t>30</w:t>
      </w:r>
      <w:r>
        <w:rPr>
          <w:rFonts w:ascii="仿宋_GB2312" w:eastAsia="仿宋_GB2312" w:hAnsi="仿宋_GB2312" w:cs="宋体" w:hint="eastAsia"/>
          <w:color w:val="000000" w:themeColor="text1"/>
          <w:kern w:val="0"/>
          <w:sz w:val="28"/>
          <w:szCs w:val="28"/>
        </w:rPr>
        <w:t>箱（</w:t>
      </w:r>
      <w:r>
        <w:rPr>
          <w:rFonts w:ascii="仿宋_GB2312" w:eastAsia="仿宋_GB2312" w:hAnsi="仿宋_GB2312" w:cs="宋体" w:hint="eastAsia"/>
          <w:color w:val="000000" w:themeColor="text1"/>
          <w:kern w:val="0"/>
          <w:sz w:val="28"/>
          <w:szCs w:val="28"/>
        </w:rPr>
        <w:t>2</w:t>
      </w:r>
      <w:r>
        <w:rPr>
          <w:rFonts w:ascii="仿宋_GB2312" w:eastAsia="仿宋_GB2312" w:hAnsi="仿宋_GB2312" w:cs="宋体"/>
          <w:color w:val="000000" w:themeColor="text1"/>
          <w:kern w:val="0"/>
          <w:sz w:val="28"/>
          <w:szCs w:val="28"/>
        </w:rPr>
        <w:t>4</w:t>
      </w:r>
      <w:r>
        <w:rPr>
          <w:rFonts w:ascii="仿宋_GB2312" w:eastAsia="仿宋_GB2312" w:hAnsi="仿宋_GB2312" w:cs="宋体" w:hint="eastAsia"/>
          <w:color w:val="000000" w:themeColor="text1"/>
          <w:kern w:val="0"/>
          <w:sz w:val="28"/>
          <w:szCs w:val="28"/>
        </w:rPr>
        <w:t>瓶</w:t>
      </w:r>
      <w:r>
        <w:rPr>
          <w:rFonts w:ascii="仿宋_GB2312" w:eastAsia="仿宋_GB2312" w:hAnsi="仿宋_GB2312" w:cs="宋体" w:hint="eastAsia"/>
          <w:color w:val="000000" w:themeColor="text1"/>
          <w:kern w:val="0"/>
          <w:sz w:val="28"/>
          <w:szCs w:val="28"/>
        </w:rPr>
        <w:t>/</w:t>
      </w:r>
      <w:r>
        <w:rPr>
          <w:rFonts w:ascii="仿宋_GB2312" w:eastAsia="仿宋_GB2312" w:hAnsi="仿宋_GB2312" w:cs="宋体" w:hint="eastAsia"/>
          <w:color w:val="000000" w:themeColor="text1"/>
          <w:kern w:val="0"/>
          <w:sz w:val="28"/>
          <w:szCs w:val="28"/>
        </w:rPr>
        <w:t>箱），工作餐</w:t>
      </w:r>
      <w:r>
        <w:rPr>
          <w:rFonts w:ascii="仿宋_GB2312" w:eastAsia="仿宋_GB2312" w:hAnsi="仿宋_GB2312" w:cs="宋体" w:hint="eastAsia"/>
          <w:color w:val="000000" w:themeColor="text1"/>
          <w:kern w:val="0"/>
          <w:sz w:val="28"/>
          <w:szCs w:val="28"/>
        </w:rPr>
        <w:t>60</w:t>
      </w:r>
      <w:r>
        <w:rPr>
          <w:rFonts w:ascii="仿宋_GB2312" w:eastAsia="仿宋_GB2312" w:hAnsi="仿宋_GB2312" w:cs="宋体" w:hint="eastAsia"/>
          <w:color w:val="000000" w:themeColor="text1"/>
          <w:kern w:val="0"/>
          <w:sz w:val="28"/>
          <w:szCs w:val="28"/>
        </w:rPr>
        <w:t>份（</w:t>
      </w:r>
      <w:r>
        <w:rPr>
          <w:rFonts w:ascii="仿宋_GB2312" w:eastAsia="仿宋_GB2312" w:hAnsi="仿宋_GB2312" w:cs="宋体" w:hint="eastAsia"/>
          <w:color w:val="000000" w:themeColor="text1"/>
          <w:kern w:val="0"/>
          <w:sz w:val="28"/>
          <w:szCs w:val="28"/>
        </w:rPr>
        <w:t>30</w:t>
      </w:r>
      <w:r>
        <w:rPr>
          <w:rFonts w:ascii="仿宋_GB2312" w:eastAsia="仿宋_GB2312" w:hAnsi="仿宋_GB2312" w:cs="宋体" w:hint="eastAsia"/>
          <w:color w:val="000000" w:themeColor="text1"/>
          <w:kern w:val="0"/>
          <w:sz w:val="28"/>
          <w:szCs w:val="28"/>
        </w:rPr>
        <w:t>元</w:t>
      </w:r>
      <w:r>
        <w:rPr>
          <w:rFonts w:ascii="仿宋_GB2312" w:eastAsia="仿宋_GB2312" w:hAnsi="仿宋_GB2312" w:cs="宋体" w:hint="eastAsia"/>
          <w:color w:val="000000" w:themeColor="text1"/>
          <w:kern w:val="0"/>
          <w:sz w:val="28"/>
          <w:szCs w:val="28"/>
        </w:rPr>
        <w:t>/</w:t>
      </w:r>
      <w:r>
        <w:rPr>
          <w:rFonts w:ascii="仿宋_GB2312" w:eastAsia="仿宋_GB2312" w:hAnsi="仿宋_GB2312" w:cs="宋体" w:hint="eastAsia"/>
          <w:color w:val="000000" w:themeColor="text1"/>
          <w:kern w:val="0"/>
          <w:sz w:val="28"/>
          <w:szCs w:val="28"/>
        </w:rPr>
        <w:t>份），激励奖品</w:t>
      </w:r>
      <w:r>
        <w:rPr>
          <w:rFonts w:ascii="仿宋_GB2312" w:eastAsia="仿宋_GB2312" w:hAnsi="仿宋_GB2312" w:cs="宋体" w:hint="eastAsia"/>
          <w:color w:val="000000" w:themeColor="text1"/>
          <w:kern w:val="0"/>
          <w:sz w:val="28"/>
          <w:szCs w:val="28"/>
        </w:rPr>
        <w:t>500</w:t>
      </w:r>
      <w:r>
        <w:rPr>
          <w:rFonts w:ascii="仿宋_GB2312" w:eastAsia="仿宋_GB2312" w:hAnsi="仿宋_GB2312" w:cs="宋体" w:hint="eastAsia"/>
          <w:color w:val="000000" w:themeColor="text1"/>
          <w:kern w:val="0"/>
          <w:sz w:val="28"/>
          <w:szCs w:val="28"/>
        </w:rPr>
        <w:t>份，资料手挽袋</w:t>
      </w:r>
      <w:r>
        <w:rPr>
          <w:rFonts w:ascii="仿宋_GB2312" w:eastAsia="仿宋_GB2312" w:hAnsi="仿宋_GB2312" w:cs="宋体"/>
          <w:color w:val="000000" w:themeColor="text1"/>
          <w:kern w:val="0"/>
          <w:sz w:val="28"/>
          <w:szCs w:val="28"/>
        </w:rPr>
        <w:t>100</w:t>
      </w:r>
      <w:r>
        <w:rPr>
          <w:rFonts w:ascii="仿宋_GB2312" w:eastAsia="仿宋_GB2312" w:hAnsi="仿宋_GB2312" w:cs="宋体" w:hint="eastAsia"/>
          <w:color w:val="000000" w:themeColor="text1"/>
          <w:kern w:val="0"/>
          <w:sz w:val="28"/>
          <w:szCs w:val="28"/>
        </w:rPr>
        <w:t>个。</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3</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现场活动效</w:t>
      </w:r>
      <w:r>
        <w:rPr>
          <w:rFonts w:ascii="仿宋_GB2312" w:eastAsia="仿宋_GB2312" w:hAnsi="仿宋_GB2312" w:cs="宋体"/>
          <w:color w:val="000000" w:themeColor="text1"/>
          <w:sz w:val="28"/>
          <w:szCs w:val="28"/>
        </w:rPr>
        <w:t>果评估</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lastRenderedPageBreak/>
        <w:t>（</w:t>
      </w:r>
      <w:r>
        <w:rPr>
          <w:rFonts w:ascii="仿宋_GB2312" w:eastAsia="仿宋_GB2312" w:hAnsi="仿宋_GB2312" w:cs="宋体" w:hint="eastAsia"/>
          <w:color w:val="000000" w:themeColor="text1"/>
          <w:sz w:val="28"/>
          <w:szCs w:val="28"/>
        </w:rPr>
        <w:t>1</w:t>
      </w:r>
      <w:r>
        <w:rPr>
          <w:rFonts w:ascii="仿宋_GB2312" w:eastAsia="仿宋_GB2312" w:hAnsi="仿宋_GB2312" w:cs="宋体" w:hint="eastAsia"/>
          <w:color w:val="000000" w:themeColor="text1"/>
          <w:sz w:val="28"/>
          <w:szCs w:val="28"/>
        </w:rPr>
        <w:t>）调</w:t>
      </w:r>
      <w:r>
        <w:rPr>
          <w:rFonts w:ascii="仿宋_GB2312" w:eastAsia="仿宋_GB2312" w:hAnsi="仿宋_GB2312" w:cs="宋体"/>
          <w:color w:val="000000" w:themeColor="text1"/>
          <w:sz w:val="28"/>
          <w:szCs w:val="28"/>
        </w:rPr>
        <w:t>查人</w:t>
      </w:r>
      <w:r>
        <w:rPr>
          <w:rFonts w:ascii="仿宋_GB2312" w:eastAsia="仿宋_GB2312" w:hAnsi="仿宋_GB2312" w:cs="宋体" w:hint="eastAsia"/>
          <w:color w:val="000000" w:themeColor="text1"/>
          <w:sz w:val="28"/>
          <w:szCs w:val="28"/>
        </w:rPr>
        <w:t>：业务承接方或其</w:t>
      </w:r>
      <w:r>
        <w:rPr>
          <w:rFonts w:ascii="仿宋_GB2312" w:eastAsia="仿宋_GB2312" w:hAnsi="仿宋_GB2312" w:cs="宋体"/>
          <w:color w:val="000000" w:themeColor="text1"/>
          <w:sz w:val="28"/>
          <w:szCs w:val="28"/>
        </w:rPr>
        <w:t>聘请第三方调查公司</w:t>
      </w:r>
      <w:r>
        <w:rPr>
          <w:rFonts w:ascii="仿宋_GB2312" w:eastAsia="仿宋_GB2312" w:hAnsi="仿宋_GB2312" w:cs="宋体" w:hint="eastAsia"/>
          <w:color w:val="000000" w:themeColor="text1"/>
          <w:sz w:val="28"/>
          <w:szCs w:val="28"/>
        </w:rPr>
        <w:t xml:space="preserve"> </w:t>
      </w:r>
      <w:r>
        <w:rPr>
          <w:rFonts w:ascii="仿宋_GB2312" w:eastAsia="仿宋_GB2312" w:hAnsi="仿宋_GB2312" w:cs="宋体" w:hint="eastAsia"/>
          <w:color w:val="000000" w:themeColor="text1"/>
          <w:sz w:val="28"/>
          <w:szCs w:val="28"/>
        </w:rPr>
        <w:t>。</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w:t>
      </w:r>
      <w:r>
        <w:rPr>
          <w:rFonts w:ascii="仿宋_GB2312" w:eastAsia="仿宋_GB2312" w:hAnsi="仿宋_GB2312" w:cs="宋体" w:hint="eastAsia"/>
          <w:color w:val="000000" w:themeColor="text1"/>
          <w:sz w:val="28"/>
          <w:szCs w:val="28"/>
        </w:rPr>
        <w:t>2</w:t>
      </w:r>
      <w:r>
        <w:rPr>
          <w:rFonts w:ascii="仿宋_GB2312" w:eastAsia="仿宋_GB2312" w:hAnsi="仿宋_GB2312" w:cs="宋体"/>
          <w:color w:val="000000" w:themeColor="text1"/>
          <w:sz w:val="28"/>
          <w:szCs w:val="28"/>
        </w:rPr>
        <w:t>）</w:t>
      </w:r>
      <w:r>
        <w:rPr>
          <w:rFonts w:ascii="仿宋_GB2312" w:eastAsia="仿宋_GB2312" w:hAnsi="仿宋_GB2312" w:cs="宋体" w:hint="eastAsia"/>
          <w:color w:val="000000" w:themeColor="text1"/>
          <w:sz w:val="28"/>
          <w:szCs w:val="28"/>
        </w:rPr>
        <w:t>被</w:t>
      </w:r>
      <w:r>
        <w:rPr>
          <w:rFonts w:ascii="仿宋_GB2312" w:eastAsia="仿宋_GB2312" w:hAnsi="仿宋_GB2312" w:cs="宋体"/>
          <w:color w:val="000000" w:themeColor="text1"/>
          <w:sz w:val="28"/>
          <w:szCs w:val="28"/>
        </w:rPr>
        <w:t>调查人：</w:t>
      </w:r>
      <w:r>
        <w:rPr>
          <w:rFonts w:ascii="仿宋_GB2312" w:eastAsia="仿宋_GB2312" w:hAnsi="仿宋_GB2312" w:cs="仿宋" w:hint="eastAsia"/>
          <w:sz w:val="28"/>
          <w:szCs w:val="28"/>
        </w:rPr>
        <w:t>现场观众</w:t>
      </w:r>
      <w:r>
        <w:rPr>
          <w:rFonts w:ascii="仿宋_GB2312" w:eastAsia="仿宋_GB2312" w:hAnsi="仿宋_GB2312" w:cs="宋体" w:hint="eastAsia"/>
          <w:sz w:val="28"/>
          <w:szCs w:val="28"/>
        </w:rPr>
        <w:t>或线上活动参与人群。</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w:t>
      </w:r>
      <w:r>
        <w:rPr>
          <w:rFonts w:ascii="仿宋_GB2312" w:eastAsia="仿宋_GB2312" w:hAnsi="仿宋_GB2312" w:cs="宋体" w:hint="eastAsia"/>
          <w:color w:val="000000" w:themeColor="text1"/>
          <w:sz w:val="28"/>
          <w:szCs w:val="28"/>
        </w:rPr>
        <w:t>3</w:t>
      </w:r>
      <w:r>
        <w:rPr>
          <w:rFonts w:ascii="仿宋_GB2312" w:eastAsia="仿宋_GB2312" w:hAnsi="仿宋_GB2312" w:cs="宋体"/>
          <w:color w:val="000000" w:themeColor="text1"/>
          <w:sz w:val="28"/>
          <w:szCs w:val="28"/>
        </w:rPr>
        <w:t>）</w:t>
      </w:r>
      <w:r>
        <w:rPr>
          <w:rFonts w:ascii="仿宋_GB2312" w:eastAsia="仿宋_GB2312" w:hAnsi="仿宋_GB2312" w:cs="宋体" w:hint="eastAsia"/>
          <w:color w:val="000000" w:themeColor="text1"/>
          <w:sz w:val="28"/>
          <w:szCs w:val="28"/>
        </w:rPr>
        <w:t>样</w:t>
      </w:r>
      <w:r>
        <w:rPr>
          <w:rFonts w:ascii="仿宋_GB2312" w:eastAsia="仿宋_GB2312" w:hAnsi="仿宋_GB2312" w:cs="宋体"/>
          <w:color w:val="000000" w:themeColor="text1"/>
          <w:sz w:val="28"/>
          <w:szCs w:val="28"/>
        </w:rPr>
        <w:t>本量：</w:t>
      </w:r>
      <w:r>
        <w:rPr>
          <w:rFonts w:ascii="仿宋_GB2312" w:eastAsia="仿宋_GB2312" w:hAnsi="仿宋_GB2312" w:cs="宋体" w:hint="eastAsia"/>
          <w:color w:val="000000" w:themeColor="text1"/>
          <w:sz w:val="28"/>
          <w:szCs w:val="28"/>
        </w:rPr>
        <w:t>200</w:t>
      </w:r>
      <w:r>
        <w:rPr>
          <w:rFonts w:ascii="仿宋_GB2312" w:eastAsia="仿宋_GB2312" w:hAnsi="仿宋_GB2312" w:cs="宋体" w:hint="eastAsia"/>
          <w:color w:val="000000" w:themeColor="text1"/>
          <w:sz w:val="28"/>
          <w:szCs w:val="28"/>
        </w:rPr>
        <w:t>个。</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w:t>
      </w:r>
      <w:r>
        <w:rPr>
          <w:rFonts w:ascii="仿宋_GB2312" w:eastAsia="仿宋_GB2312" w:hAnsi="仿宋_GB2312" w:cs="宋体" w:hint="eastAsia"/>
          <w:color w:val="000000" w:themeColor="text1"/>
          <w:sz w:val="28"/>
          <w:szCs w:val="28"/>
        </w:rPr>
        <w:t>4</w:t>
      </w:r>
      <w:r>
        <w:rPr>
          <w:rFonts w:ascii="仿宋_GB2312" w:eastAsia="仿宋_GB2312" w:hAnsi="仿宋_GB2312" w:cs="宋体"/>
          <w:color w:val="000000" w:themeColor="text1"/>
          <w:sz w:val="28"/>
          <w:szCs w:val="28"/>
        </w:rPr>
        <w:t>）</w:t>
      </w:r>
      <w:r>
        <w:rPr>
          <w:rFonts w:ascii="仿宋_GB2312" w:eastAsia="仿宋_GB2312" w:hAnsi="仿宋_GB2312" w:cs="宋体" w:hint="eastAsia"/>
          <w:color w:val="000000" w:themeColor="text1"/>
          <w:sz w:val="28"/>
          <w:szCs w:val="28"/>
        </w:rPr>
        <w:t>调</w:t>
      </w:r>
      <w:r>
        <w:rPr>
          <w:rFonts w:ascii="仿宋_GB2312" w:eastAsia="仿宋_GB2312" w:hAnsi="仿宋_GB2312" w:cs="宋体"/>
          <w:color w:val="000000" w:themeColor="text1"/>
          <w:sz w:val="28"/>
          <w:szCs w:val="28"/>
        </w:rPr>
        <w:t>查时间</w:t>
      </w:r>
      <w:r>
        <w:rPr>
          <w:rFonts w:ascii="仿宋_GB2312" w:eastAsia="仿宋_GB2312" w:hAnsi="仿宋_GB2312" w:cs="宋体" w:hint="eastAsia"/>
          <w:color w:val="000000" w:themeColor="text1"/>
          <w:sz w:val="28"/>
          <w:szCs w:val="28"/>
        </w:rPr>
        <w:t>及</w:t>
      </w:r>
      <w:r>
        <w:rPr>
          <w:rFonts w:ascii="仿宋_GB2312" w:eastAsia="仿宋_GB2312" w:hAnsi="仿宋_GB2312" w:cs="宋体"/>
          <w:color w:val="000000" w:themeColor="text1"/>
          <w:sz w:val="28"/>
          <w:szCs w:val="28"/>
        </w:rPr>
        <w:t>内容：</w:t>
      </w:r>
      <w:r>
        <w:rPr>
          <w:rFonts w:ascii="仿宋_GB2312" w:eastAsia="仿宋_GB2312" w:hAnsi="仿宋_GB2312" w:cs="宋体" w:hint="eastAsia"/>
          <w:color w:val="000000" w:themeColor="text1"/>
          <w:sz w:val="28"/>
          <w:szCs w:val="28"/>
        </w:rPr>
        <w:t>在活动现场随机拦截调查，或以网络问卷调查，调查内容由我方提供。</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w:t>
      </w:r>
      <w:r>
        <w:rPr>
          <w:rFonts w:ascii="仿宋_GB2312" w:eastAsia="仿宋_GB2312" w:hAnsi="仿宋_GB2312" w:cs="宋体"/>
          <w:color w:val="000000" w:themeColor="text1"/>
          <w:sz w:val="28"/>
          <w:szCs w:val="28"/>
        </w:rPr>
        <w:t>5</w:t>
      </w:r>
      <w:r>
        <w:rPr>
          <w:rFonts w:ascii="仿宋_GB2312" w:eastAsia="仿宋_GB2312" w:hAnsi="仿宋_GB2312" w:cs="宋体"/>
          <w:color w:val="000000" w:themeColor="text1"/>
          <w:sz w:val="28"/>
          <w:szCs w:val="28"/>
        </w:rPr>
        <w:t>）</w:t>
      </w:r>
      <w:r>
        <w:rPr>
          <w:rFonts w:ascii="仿宋_GB2312" w:eastAsia="仿宋_GB2312" w:hAnsi="仿宋_GB2312" w:cs="仿宋" w:hint="eastAsia"/>
          <w:sz w:val="28"/>
          <w:szCs w:val="28"/>
        </w:rPr>
        <w:t>数据提交：业务承接方须</w:t>
      </w:r>
      <w:r>
        <w:rPr>
          <w:rFonts w:ascii="仿宋_GB2312" w:eastAsia="仿宋_GB2312" w:hAnsi="仿宋_GB2312" w:cs="宋体" w:hint="eastAsia"/>
          <w:sz w:val="28"/>
          <w:szCs w:val="28"/>
        </w:rPr>
        <w:t>及时</w:t>
      </w:r>
      <w:r>
        <w:rPr>
          <w:rFonts w:ascii="仿宋_GB2312" w:eastAsia="仿宋_GB2312" w:hAnsi="仿宋_GB2312" w:cs="仿宋" w:hint="eastAsia"/>
          <w:sz w:val="28"/>
          <w:szCs w:val="28"/>
        </w:rPr>
        <w:t>将原始问卷、调查数据及统计报告，作为结案资料交给我方。</w:t>
      </w:r>
    </w:p>
    <w:p w:rsidR="004F3384" w:rsidRDefault="00FC39EF">
      <w:pPr>
        <w:pStyle w:val="0"/>
        <w:spacing w:line="360" w:lineRule="auto"/>
        <w:ind w:firstLineChars="200" w:firstLine="560"/>
        <w:rPr>
          <w:rFonts w:ascii="楷体_GB2312" w:eastAsia="楷体_GB2312" w:hAnsi="楷体_GB2312" w:cs="宋体"/>
          <w:bCs/>
          <w:color w:val="000000" w:themeColor="text1"/>
          <w:sz w:val="28"/>
          <w:szCs w:val="28"/>
        </w:rPr>
      </w:pPr>
      <w:r>
        <w:rPr>
          <w:rFonts w:ascii="楷体_GB2312" w:eastAsia="楷体_GB2312" w:hAnsi="楷体_GB2312" w:cs="宋体" w:hint="eastAsia"/>
          <w:bCs/>
          <w:color w:val="000000" w:themeColor="text1"/>
          <w:sz w:val="28"/>
          <w:szCs w:val="28"/>
        </w:rPr>
        <w:t>（二）报纸宣传</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1</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业务承接方根据我方要求，在世界艾滋病日宣传活动举办日期前后在广州本地主流报纸优质版面刊登不少于半个版的文图宣传。</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2</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在我方同意的前提下，报纸宣传的主题、形式、风格及内容由承接方负责策划、采集和刊登，并收集好相关的记录凭证。</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3</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报纸宣传的具体时间和版面位置由双方根据实际情况协商确定。</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4</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宣传完成后，承接方须及时将电子版截图、发行数据等相关信息资料写入结案报告提交给我方，同时提交</w:t>
      </w:r>
      <w:r>
        <w:rPr>
          <w:rFonts w:ascii="仿宋_GB2312" w:eastAsia="仿宋_GB2312" w:hAnsi="仿宋_GB2312" w:cs="宋体" w:hint="eastAsia"/>
          <w:color w:val="000000" w:themeColor="text1"/>
          <w:sz w:val="28"/>
          <w:szCs w:val="28"/>
        </w:rPr>
        <w:t>10</w:t>
      </w:r>
      <w:r>
        <w:rPr>
          <w:rFonts w:ascii="仿宋_GB2312" w:eastAsia="仿宋_GB2312" w:hAnsi="仿宋_GB2312" w:cs="宋体" w:hint="eastAsia"/>
          <w:color w:val="000000" w:themeColor="text1"/>
          <w:sz w:val="28"/>
          <w:szCs w:val="28"/>
        </w:rPr>
        <w:t>份当天的报纸实物。</w:t>
      </w:r>
    </w:p>
    <w:p w:rsidR="004F3384" w:rsidRDefault="00FC39EF">
      <w:pPr>
        <w:pStyle w:val="0"/>
        <w:spacing w:line="360" w:lineRule="auto"/>
        <w:ind w:firstLineChars="200" w:firstLine="560"/>
        <w:rPr>
          <w:rFonts w:ascii="楷体_GB2312" w:eastAsia="楷体_GB2312" w:hAnsi="楷体_GB2312" w:cs="宋体"/>
          <w:bCs/>
          <w:color w:val="000000" w:themeColor="text1"/>
          <w:sz w:val="28"/>
          <w:szCs w:val="28"/>
        </w:rPr>
      </w:pPr>
      <w:r>
        <w:rPr>
          <w:rFonts w:ascii="楷体_GB2312" w:eastAsia="楷体_GB2312" w:hAnsi="楷体_GB2312" w:cs="宋体" w:hint="eastAsia"/>
          <w:bCs/>
          <w:color w:val="000000" w:themeColor="text1"/>
          <w:sz w:val="28"/>
          <w:szCs w:val="28"/>
        </w:rPr>
        <w:t>（三）微信公众号宣传</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1</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业务承接方根据我方要求，在世界艾滋病日宣传活动举办日期前后在广州本地主流传统媒体的微信公众号开展一次宣传。</w:t>
      </w:r>
    </w:p>
    <w:p w:rsidR="004F3384" w:rsidRDefault="00FC39EF">
      <w:pPr>
        <w:pStyle w:val="00"/>
        <w:spacing w:line="360" w:lineRule="auto"/>
        <w:ind w:firstLineChars="200" w:firstLine="560"/>
        <w:rPr>
          <w:rFonts w:ascii="仿宋_GB2312" w:eastAsia="仿宋_GB2312" w:hAnsi="仿宋_GB2312" w:cs="宋体"/>
          <w:color w:val="000000" w:themeColor="text1"/>
          <w:kern w:val="0"/>
          <w:sz w:val="28"/>
          <w:szCs w:val="28"/>
        </w:rPr>
      </w:pPr>
      <w:r>
        <w:rPr>
          <w:rFonts w:ascii="仿宋_GB2312" w:eastAsia="仿宋_GB2312" w:hAnsi="仿宋_GB2312" w:cs="宋体"/>
          <w:color w:val="000000" w:themeColor="text1"/>
          <w:sz w:val="28"/>
          <w:szCs w:val="28"/>
        </w:rPr>
        <w:t>2</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在我方同意的前提下，微信公众号宣传的主题、形式、风格及内容由承接方负责策划、采集和发布，并收集好相关的记录凭证。</w:t>
      </w:r>
    </w:p>
    <w:p w:rsidR="004F3384" w:rsidRDefault="00FC39EF">
      <w:pPr>
        <w:pStyle w:val="00"/>
        <w:spacing w:line="360" w:lineRule="auto"/>
        <w:ind w:firstLineChars="200" w:firstLine="560"/>
        <w:rPr>
          <w:rFonts w:ascii="仿宋_GB2312" w:eastAsia="仿宋_GB2312" w:hAnsi="仿宋_GB2312" w:cs="宋体"/>
          <w:color w:val="000000" w:themeColor="text1"/>
          <w:sz w:val="28"/>
          <w:szCs w:val="28"/>
        </w:rPr>
      </w:pPr>
      <w:r>
        <w:rPr>
          <w:rFonts w:ascii="仿宋_GB2312" w:eastAsia="仿宋_GB2312" w:hAnsi="仿宋_GB2312" w:cs="宋体" w:hint="eastAsia"/>
          <w:color w:val="000000" w:themeColor="text1"/>
          <w:sz w:val="28"/>
          <w:szCs w:val="28"/>
        </w:rPr>
        <w:t>3</w:t>
      </w:r>
      <w:r>
        <w:rPr>
          <w:rFonts w:ascii="仿宋_GB2312" w:eastAsia="仿宋_GB2312" w:hint="eastAsia"/>
          <w:bCs/>
          <w:spacing w:val="20"/>
          <w:sz w:val="32"/>
          <w:szCs w:val="32"/>
        </w:rPr>
        <w:t>.</w:t>
      </w:r>
      <w:r>
        <w:rPr>
          <w:rFonts w:ascii="仿宋_GB2312" w:eastAsia="仿宋_GB2312" w:hAnsi="仿宋_GB2312" w:cs="宋体" w:hint="eastAsia"/>
          <w:color w:val="000000" w:themeColor="text1"/>
          <w:sz w:val="28"/>
          <w:szCs w:val="28"/>
        </w:rPr>
        <w:t>宣传完成后，承接方须及时把当期推文生成</w:t>
      </w:r>
      <w:r>
        <w:rPr>
          <w:rFonts w:ascii="仿宋_GB2312" w:eastAsia="仿宋_GB2312" w:hAnsi="仿宋_GB2312" w:cs="宋体" w:hint="eastAsia"/>
          <w:color w:val="000000" w:themeColor="text1"/>
          <w:sz w:val="28"/>
          <w:szCs w:val="28"/>
        </w:rPr>
        <w:t>PDF</w:t>
      </w:r>
      <w:r>
        <w:rPr>
          <w:rFonts w:ascii="仿宋_GB2312" w:eastAsia="仿宋_GB2312" w:hAnsi="仿宋_GB2312" w:cs="宋体" w:hint="eastAsia"/>
          <w:color w:val="000000" w:themeColor="text1"/>
          <w:sz w:val="28"/>
          <w:szCs w:val="28"/>
        </w:rPr>
        <w:t>长图，连同链</w:t>
      </w:r>
      <w:r>
        <w:rPr>
          <w:rFonts w:ascii="仿宋_GB2312" w:eastAsia="仿宋_GB2312" w:hAnsi="仿宋_GB2312" w:cs="宋体" w:hint="eastAsia"/>
          <w:color w:val="000000" w:themeColor="text1"/>
          <w:sz w:val="28"/>
          <w:szCs w:val="28"/>
        </w:rPr>
        <w:lastRenderedPageBreak/>
        <w:t>接地址、阅读量、发布账号主体出具的刊登证明等资料形成报告提交给我方。</w:t>
      </w:r>
    </w:p>
    <w:p w:rsidR="004F3384" w:rsidRDefault="00FC39EF">
      <w:pPr>
        <w:pStyle w:val="00"/>
        <w:spacing w:line="360" w:lineRule="auto"/>
        <w:ind w:firstLineChars="200" w:firstLine="560"/>
        <w:rPr>
          <w:rFonts w:ascii="楷体_GB2312" w:eastAsia="楷体_GB2312" w:hAnsi="楷体_GB2312" w:cs="宋体"/>
          <w:bCs/>
          <w:color w:val="000000" w:themeColor="text1"/>
          <w:sz w:val="28"/>
          <w:szCs w:val="28"/>
        </w:rPr>
      </w:pPr>
      <w:r>
        <w:rPr>
          <w:rFonts w:ascii="楷体_GB2312" w:eastAsia="楷体_GB2312" w:hAnsi="楷体_GB2312" w:cs="宋体" w:hint="eastAsia"/>
          <w:bCs/>
          <w:color w:val="000000" w:themeColor="text1"/>
          <w:sz w:val="28"/>
          <w:szCs w:val="28"/>
        </w:rPr>
        <w:t>（</w:t>
      </w:r>
      <w:r>
        <w:rPr>
          <w:rFonts w:ascii="楷体_GB2312" w:eastAsia="楷体_GB2312" w:hAnsi="楷体_GB2312" w:cs="宋体" w:hint="eastAsia"/>
          <w:bCs/>
          <w:color w:val="000000" w:themeColor="text1"/>
          <w:sz w:val="28"/>
          <w:szCs w:val="28"/>
        </w:rPr>
        <w:t>三</w:t>
      </w:r>
      <w:r>
        <w:rPr>
          <w:rFonts w:ascii="楷体_GB2312" w:eastAsia="楷体_GB2312" w:hAnsi="楷体_GB2312" w:cs="宋体" w:hint="eastAsia"/>
          <w:bCs/>
          <w:color w:val="000000" w:themeColor="text1"/>
          <w:sz w:val="28"/>
          <w:szCs w:val="28"/>
        </w:rPr>
        <w:t>）结案报告及佐证材料提交</w:t>
      </w:r>
    </w:p>
    <w:p w:rsidR="004F3384" w:rsidRDefault="00FC39EF">
      <w:pPr>
        <w:pStyle w:val="00"/>
        <w:spacing w:line="360" w:lineRule="auto"/>
        <w:ind w:firstLineChars="200" w:firstLine="562"/>
        <w:rPr>
          <w:rFonts w:ascii="仿宋_GB2312" w:eastAsia="仿宋_GB2312" w:hAnsi="仿宋_GB2312" w:cs="仿宋"/>
          <w:sz w:val="28"/>
          <w:szCs w:val="28"/>
        </w:rPr>
      </w:pPr>
      <w:r>
        <w:rPr>
          <w:rFonts w:ascii="仿宋_GB2312" w:eastAsia="仿宋_GB2312" w:hAnsi="仿宋_GB2312" w:cs="仿宋" w:hint="eastAsia"/>
          <w:b/>
          <w:bCs/>
          <w:sz w:val="28"/>
          <w:szCs w:val="28"/>
        </w:rPr>
        <w:t>活动结束后</w:t>
      </w:r>
      <w:r>
        <w:rPr>
          <w:rFonts w:ascii="仿宋_GB2312" w:eastAsia="仿宋_GB2312" w:hAnsi="仿宋_GB2312" w:cs="仿宋" w:hint="eastAsia"/>
          <w:b/>
          <w:bCs/>
          <w:sz w:val="28"/>
          <w:szCs w:val="28"/>
        </w:rPr>
        <w:t>1</w:t>
      </w:r>
      <w:r>
        <w:rPr>
          <w:rFonts w:ascii="仿宋_GB2312" w:eastAsia="仿宋_GB2312" w:hAnsi="仿宋_GB2312" w:cs="仿宋" w:hint="eastAsia"/>
          <w:b/>
          <w:bCs/>
          <w:sz w:val="28"/>
          <w:szCs w:val="28"/>
        </w:rPr>
        <w:t>周内</w:t>
      </w:r>
      <w:r>
        <w:rPr>
          <w:rFonts w:ascii="仿宋_GB2312" w:eastAsia="仿宋_GB2312" w:hAnsi="仿宋_GB2312" w:cs="仿宋" w:hint="eastAsia"/>
          <w:sz w:val="28"/>
          <w:szCs w:val="28"/>
        </w:rPr>
        <w:t>，业务承接方须将本采购需求包含项目的结案报告（含纸质盖章版和电子扫描版各</w:t>
      </w:r>
      <w:r>
        <w:rPr>
          <w:rFonts w:ascii="仿宋_GB2312" w:eastAsia="仿宋_GB2312" w:hAnsi="仿宋_GB2312" w:cs="仿宋" w:hint="eastAsia"/>
          <w:sz w:val="28"/>
          <w:szCs w:val="28"/>
        </w:rPr>
        <w:t>1</w:t>
      </w:r>
      <w:r>
        <w:rPr>
          <w:rFonts w:ascii="仿宋_GB2312" w:eastAsia="仿宋_GB2312" w:hAnsi="仿宋_GB2312" w:cs="仿宋" w:hint="eastAsia"/>
          <w:sz w:val="28"/>
          <w:szCs w:val="28"/>
        </w:rPr>
        <w:t>份），以及项目实施过程中的全部视音频、图文资料、佐证材料，提交给我方。</w:t>
      </w:r>
    </w:p>
    <w:p w:rsidR="004F3384" w:rsidRDefault="00FC39EF">
      <w:pPr>
        <w:pStyle w:val="ab"/>
        <w:spacing w:line="360" w:lineRule="auto"/>
        <w:ind w:left="420" w:firstLineChars="0" w:firstLine="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三、</w:t>
      </w:r>
      <w:r>
        <w:rPr>
          <w:rFonts w:ascii="黑体" w:eastAsia="黑体" w:hAnsi="黑体" w:cs="黑体" w:hint="eastAsia"/>
          <w:bCs/>
          <w:color w:val="000000" w:themeColor="text1"/>
          <w:sz w:val="28"/>
          <w:szCs w:val="28"/>
        </w:rPr>
        <w:t>增值服务</w:t>
      </w:r>
    </w:p>
    <w:p w:rsidR="004F3384" w:rsidRDefault="00FC39EF">
      <w:pPr>
        <w:pStyle w:val="00"/>
        <w:spacing w:line="360" w:lineRule="auto"/>
        <w:ind w:firstLineChars="200" w:firstLine="560"/>
        <w:rPr>
          <w:rFonts w:ascii="仿宋_GB2312" w:eastAsia="仿宋_GB2312" w:hAnsi="仿宋_GB2312" w:cs="仿宋"/>
          <w:sz w:val="28"/>
          <w:szCs w:val="28"/>
        </w:rPr>
      </w:pPr>
      <w:r>
        <w:rPr>
          <w:rFonts w:ascii="仿宋_GB2312" w:eastAsia="仿宋_GB2312" w:hAnsi="仿宋_GB2312" w:cs="宋体" w:hint="eastAsia"/>
          <w:sz w:val="28"/>
          <w:szCs w:val="28"/>
        </w:rPr>
        <w:t>参与货比三家的公司须在用足我方预算金额并完全符合我方采购需求的基础上，可提供相应的增值服务，增值服务的数量与质量将成为我方</w:t>
      </w:r>
      <w:r>
        <w:rPr>
          <w:rFonts w:ascii="仿宋_GB2312" w:eastAsia="仿宋_GB2312" w:hAnsi="仿宋_GB2312" w:cs="仿宋" w:hint="eastAsia"/>
          <w:sz w:val="28"/>
          <w:szCs w:val="28"/>
        </w:rPr>
        <w:t>甄选承接方的参考因素之一。</w:t>
      </w:r>
    </w:p>
    <w:p w:rsidR="004F3384" w:rsidRDefault="00FC39EF">
      <w:pPr>
        <w:pStyle w:val="ab"/>
        <w:spacing w:line="360" w:lineRule="auto"/>
        <w:ind w:left="420" w:firstLineChars="0" w:firstLine="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四、</w:t>
      </w:r>
      <w:r>
        <w:rPr>
          <w:rFonts w:ascii="黑体" w:eastAsia="黑体" w:hAnsi="黑体" w:cs="黑体" w:hint="eastAsia"/>
          <w:bCs/>
          <w:color w:val="000000" w:themeColor="text1"/>
          <w:sz w:val="28"/>
          <w:szCs w:val="28"/>
        </w:rPr>
        <w:t>资料提交</w:t>
      </w:r>
    </w:p>
    <w:p w:rsidR="004F3384" w:rsidRDefault="00FC39EF">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参与货比三家的公司须在</w:t>
      </w:r>
      <w:r>
        <w:rPr>
          <w:rFonts w:ascii="仿宋_GB2312" w:eastAsia="仿宋_GB2312" w:hAnsi="仿宋_GB2312" w:cs="宋体" w:hint="eastAsia"/>
          <w:sz w:val="28"/>
          <w:szCs w:val="28"/>
        </w:rPr>
        <w:t>2023</w:t>
      </w:r>
      <w:r>
        <w:rPr>
          <w:rFonts w:ascii="仿宋_GB2312" w:eastAsia="仿宋_GB2312" w:hAnsi="仿宋_GB2312" w:cs="宋体" w:hint="eastAsia"/>
          <w:sz w:val="28"/>
          <w:szCs w:val="28"/>
        </w:rPr>
        <w:t>年</w:t>
      </w:r>
      <w:r>
        <w:rPr>
          <w:rFonts w:ascii="仿宋_GB2312" w:eastAsia="仿宋_GB2312" w:hAnsi="仿宋_GB2312" w:cs="宋体" w:hint="eastAsia"/>
          <w:sz w:val="28"/>
          <w:szCs w:val="28"/>
        </w:rPr>
        <w:t>5</w:t>
      </w:r>
      <w:r>
        <w:rPr>
          <w:rFonts w:ascii="仿宋_GB2312" w:eastAsia="仿宋_GB2312" w:hAnsi="仿宋_GB2312" w:cs="宋体" w:hint="eastAsia"/>
          <w:sz w:val="28"/>
          <w:szCs w:val="28"/>
        </w:rPr>
        <w:t>月</w:t>
      </w:r>
      <w:r>
        <w:rPr>
          <w:rFonts w:ascii="仿宋_GB2312" w:eastAsia="仿宋_GB2312" w:hAnsi="仿宋_GB2312" w:cs="宋体" w:hint="eastAsia"/>
          <w:sz w:val="28"/>
          <w:szCs w:val="28"/>
        </w:rPr>
        <w:t>15</w:t>
      </w:r>
      <w:r>
        <w:rPr>
          <w:rFonts w:ascii="仿宋_GB2312" w:eastAsia="仿宋_GB2312" w:hAnsi="仿宋_GB2312" w:cs="宋体" w:hint="eastAsia"/>
          <w:sz w:val="28"/>
          <w:szCs w:val="28"/>
        </w:rPr>
        <w:t>日下午五点（</w:t>
      </w:r>
      <w:r>
        <w:rPr>
          <w:rFonts w:ascii="仿宋_GB2312" w:eastAsia="仿宋_GB2312" w:hAnsi="仿宋_GB2312" w:cs="宋体"/>
          <w:sz w:val="28"/>
          <w:szCs w:val="28"/>
        </w:rPr>
        <w:t>17:00</w:t>
      </w:r>
      <w:r>
        <w:rPr>
          <w:rFonts w:ascii="仿宋_GB2312" w:eastAsia="仿宋_GB2312" w:hAnsi="仿宋_GB2312" w:cs="宋体"/>
          <w:sz w:val="28"/>
          <w:szCs w:val="28"/>
        </w:rPr>
        <w:t>）前将公司的资质材料及项目服务方案发送至我方电子邮箱（邮箱地址：</w:t>
      </w:r>
      <w:hyperlink r:id="rId8" w:history="1">
        <w:r>
          <w:rPr>
            <w:rStyle w:val="a9"/>
            <w:rFonts w:ascii="仿宋_GB2312" w:eastAsia="仿宋_GB2312" w:hAnsi="仿宋_GB2312" w:cs="宋体"/>
            <w:color w:val="auto"/>
            <w:sz w:val="28"/>
            <w:szCs w:val="28"/>
            <w:u w:val="none"/>
          </w:rPr>
          <w:t>xjb020@gz.gov.cn</w:t>
        </w:r>
        <w:r>
          <w:rPr>
            <w:rStyle w:val="a9"/>
            <w:rFonts w:ascii="仿宋_GB2312" w:eastAsia="仿宋_GB2312" w:hAnsi="仿宋_GB2312" w:cs="宋体"/>
            <w:color w:val="auto"/>
            <w:sz w:val="28"/>
            <w:szCs w:val="28"/>
            <w:u w:val="none"/>
          </w:rPr>
          <w:t>），并将上述资料的盖章打印版本一式</w:t>
        </w:r>
        <w:r>
          <w:rPr>
            <w:rStyle w:val="a9"/>
            <w:rFonts w:ascii="仿宋_GB2312" w:eastAsia="仿宋_GB2312" w:hAnsi="仿宋_GB2312" w:cs="宋体" w:hint="eastAsia"/>
            <w:color w:val="auto"/>
            <w:sz w:val="28"/>
            <w:szCs w:val="28"/>
            <w:u w:val="none"/>
          </w:rPr>
          <w:t>四份</w:t>
        </w:r>
      </w:hyperlink>
      <w:r>
        <w:rPr>
          <w:rFonts w:ascii="仿宋_GB2312" w:eastAsia="仿宋_GB2312" w:hAnsi="仿宋_GB2312" w:cs="宋体"/>
          <w:sz w:val="28"/>
          <w:szCs w:val="28"/>
        </w:rPr>
        <w:t>邮寄至我单位，邮寄地址：广州市天河东路德欣街</w:t>
      </w:r>
      <w:r>
        <w:rPr>
          <w:rFonts w:ascii="仿宋_GB2312" w:eastAsia="仿宋_GB2312" w:hAnsi="仿宋_GB2312" w:cs="宋体"/>
          <w:sz w:val="28"/>
          <w:szCs w:val="28"/>
        </w:rPr>
        <w:t>29</w:t>
      </w:r>
      <w:r>
        <w:rPr>
          <w:rFonts w:ascii="仿宋_GB2312" w:eastAsia="仿宋_GB2312" w:hAnsi="仿宋_GB2312" w:cs="宋体"/>
          <w:sz w:val="28"/>
          <w:szCs w:val="28"/>
        </w:rPr>
        <w:t>号，联系人及电话：</w:t>
      </w:r>
      <w:r>
        <w:rPr>
          <w:rFonts w:ascii="仿宋_GB2312" w:eastAsia="仿宋_GB2312" w:hAnsi="仿宋_GB2312" w:cs="宋体" w:hint="eastAsia"/>
          <w:sz w:val="28"/>
          <w:szCs w:val="28"/>
        </w:rPr>
        <w:t>邵先生</w:t>
      </w:r>
      <w:r>
        <w:rPr>
          <w:rFonts w:ascii="仿宋_GB2312" w:eastAsia="仿宋_GB2312" w:hAnsi="仿宋_GB2312" w:cs="宋体" w:hint="eastAsia"/>
          <w:sz w:val="28"/>
          <w:szCs w:val="28"/>
        </w:rPr>
        <w:t>，</w:t>
      </w:r>
      <w:r>
        <w:rPr>
          <w:rFonts w:ascii="仿宋_GB2312" w:eastAsia="仿宋_GB2312" w:hAnsi="仿宋_GB2312" w:cs="宋体" w:hint="eastAsia"/>
          <w:sz w:val="28"/>
          <w:szCs w:val="28"/>
        </w:rPr>
        <w:t>13570908113</w:t>
      </w:r>
      <w:r>
        <w:rPr>
          <w:rFonts w:ascii="仿宋_GB2312" w:eastAsia="仿宋_GB2312" w:hAnsi="仿宋_GB2312" w:cs="宋体" w:hint="eastAsia"/>
          <w:sz w:val="28"/>
          <w:szCs w:val="28"/>
        </w:rPr>
        <w:t>或</w:t>
      </w:r>
      <w:r>
        <w:rPr>
          <w:rFonts w:ascii="仿宋_GB2312" w:eastAsia="仿宋_GB2312" w:hAnsi="仿宋_GB2312" w:cs="宋体"/>
          <w:sz w:val="28"/>
          <w:szCs w:val="28"/>
        </w:rPr>
        <w:t>8759</w:t>
      </w:r>
      <w:r>
        <w:rPr>
          <w:rFonts w:ascii="仿宋_GB2312" w:eastAsia="仿宋_GB2312" w:hAnsi="仿宋_GB2312" w:cs="宋体" w:hint="eastAsia"/>
          <w:sz w:val="28"/>
          <w:szCs w:val="28"/>
        </w:rPr>
        <w:t>4</w:t>
      </w:r>
      <w:r>
        <w:rPr>
          <w:rFonts w:ascii="仿宋_GB2312" w:eastAsia="仿宋_GB2312" w:hAnsi="仿宋_GB2312" w:cs="宋体" w:hint="eastAsia"/>
          <w:sz w:val="28"/>
          <w:szCs w:val="28"/>
        </w:rPr>
        <w:t>150</w:t>
      </w:r>
      <w:r>
        <w:rPr>
          <w:rFonts w:ascii="仿宋_GB2312" w:eastAsia="仿宋_GB2312" w:hAnsi="仿宋_GB2312" w:cs="宋体"/>
          <w:sz w:val="28"/>
          <w:szCs w:val="28"/>
        </w:rPr>
        <w:t>。</w:t>
      </w:r>
    </w:p>
    <w:p w:rsidR="004F3384" w:rsidRDefault="00FC39EF">
      <w:pPr>
        <w:pStyle w:val="ab"/>
        <w:spacing w:line="360" w:lineRule="auto"/>
        <w:ind w:left="420" w:firstLineChars="0" w:firstLine="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五、货比三家结果公布</w:t>
      </w:r>
    </w:p>
    <w:p w:rsidR="004F3384" w:rsidRDefault="00FC39EF">
      <w:pPr>
        <w:pStyle w:val="00"/>
        <w:spacing w:line="360" w:lineRule="auto"/>
        <w:ind w:left="482"/>
        <w:rPr>
          <w:rFonts w:ascii="Heiti SC Medium" w:eastAsia="Heiti SC Medium" w:hAnsi="Heiti SC Medium" w:cs="宋体"/>
          <w:bCs/>
          <w:color w:val="000000" w:themeColor="text1"/>
          <w:sz w:val="28"/>
          <w:szCs w:val="28"/>
        </w:rPr>
      </w:pPr>
      <w:r>
        <w:rPr>
          <w:rFonts w:ascii="仿宋" w:eastAsia="仿宋" w:hAnsi="仿宋" w:cs="仿宋" w:hint="eastAsia"/>
          <w:sz w:val="28"/>
          <w:szCs w:val="28"/>
        </w:rPr>
        <w:t>货比三家结果将以电话的形式通知递交资料的公司。</w:t>
      </w:r>
    </w:p>
    <w:p w:rsidR="004F3384" w:rsidRDefault="00FC39EF">
      <w:pPr>
        <w:pStyle w:val="ab"/>
        <w:spacing w:line="360" w:lineRule="auto"/>
        <w:ind w:left="420" w:firstLineChars="0" w:firstLine="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六、付款方式</w:t>
      </w:r>
    </w:p>
    <w:p w:rsidR="004F3384" w:rsidRDefault="00FC39EF">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我方凭业务承接方开具的有效合法发票分三期</w:t>
      </w:r>
      <w:r>
        <w:rPr>
          <w:rFonts w:ascii="仿宋_GB2312" w:eastAsia="仿宋_GB2312" w:hAnsi="仿宋_GB2312" w:cs="宋体"/>
          <w:sz w:val="28"/>
          <w:szCs w:val="28"/>
        </w:rPr>
        <w:t>支付</w:t>
      </w:r>
      <w:r>
        <w:rPr>
          <w:rFonts w:ascii="仿宋_GB2312" w:eastAsia="仿宋_GB2312" w:hAnsi="仿宋_GB2312" w:cs="宋体" w:hint="eastAsia"/>
          <w:sz w:val="28"/>
          <w:szCs w:val="28"/>
        </w:rPr>
        <w:t>项</w:t>
      </w:r>
      <w:r>
        <w:rPr>
          <w:rFonts w:ascii="仿宋_GB2312" w:eastAsia="仿宋_GB2312" w:hAnsi="仿宋_GB2312" w:cs="宋体"/>
          <w:sz w:val="28"/>
          <w:szCs w:val="28"/>
        </w:rPr>
        <w:t>目</w:t>
      </w:r>
      <w:r>
        <w:rPr>
          <w:rFonts w:ascii="仿宋_GB2312" w:eastAsia="仿宋_GB2312" w:hAnsi="仿宋_GB2312" w:cs="宋体" w:hint="eastAsia"/>
          <w:sz w:val="28"/>
          <w:szCs w:val="28"/>
        </w:rPr>
        <w:t>总</w:t>
      </w:r>
      <w:r>
        <w:rPr>
          <w:rFonts w:ascii="仿宋_GB2312" w:eastAsia="仿宋_GB2312" w:hAnsi="仿宋_GB2312" w:cs="宋体"/>
          <w:sz w:val="28"/>
          <w:szCs w:val="28"/>
        </w:rPr>
        <w:t>费用给</w:t>
      </w:r>
      <w:r>
        <w:rPr>
          <w:rFonts w:ascii="仿宋_GB2312" w:eastAsia="仿宋_GB2312" w:hAnsi="仿宋_GB2312" w:cs="宋体" w:hint="eastAsia"/>
          <w:sz w:val="28"/>
          <w:szCs w:val="28"/>
        </w:rPr>
        <w:t>该公司。首期款在收到发票后支付，金额为总费用的</w:t>
      </w:r>
      <w:r>
        <w:rPr>
          <w:rFonts w:ascii="仿宋_GB2312" w:eastAsia="仿宋_GB2312" w:hAnsi="仿宋_GB2312" w:cs="宋体" w:hint="eastAsia"/>
          <w:sz w:val="28"/>
          <w:szCs w:val="28"/>
        </w:rPr>
        <w:t>七</w:t>
      </w:r>
      <w:r>
        <w:rPr>
          <w:rFonts w:ascii="仿宋_GB2312" w:eastAsia="仿宋_GB2312" w:hAnsi="仿宋_GB2312" w:cs="宋体" w:hint="eastAsia"/>
          <w:sz w:val="28"/>
          <w:szCs w:val="28"/>
        </w:rPr>
        <w:t>成；第二期款在活动进入筹备期（活动开展前</w:t>
      </w:r>
      <w:r>
        <w:rPr>
          <w:rFonts w:ascii="仿宋_GB2312" w:eastAsia="仿宋_GB2312" w:hAnsi="仿宋_GB2312" w:cs="宋体" w:hint="eastAsia"/>
          <w:sz w:val="28"/>
          <w:szCs w:val="28"/>
        </w:rPr>
        <w:t>2-3</w:t>
      </w:r>
      <w:r>
        <w:rPr>
          <w:rFonts w:ascii="仿宋_GB2312" w:eastAsia="仿宋_GB2312" w:hAnsi="仿宋_GB2312" w:cs="宋体" w:hint="eastAsia"/>
          <w:sz w:val="28"/>
          <w:szCs w:val="28"/>
        </w:rPr>
        <w:t>个月）时支付，金额为总费用</w:t>
      </w:r>
      <w:r>
        <w:rPr>
          <w:rFonts w:ascii="仿宋_GB2312" w:eastAsia="仿宋_GB2312" w:hAnsi="仿宋_GB2312" w:cs="宋体" w:hint="eastAsia"/>
          <w:sz w:val="28"/>
          <w:szCs w:val="28"/>
        </w:rPr>
        <w:lastRenderedPageBreak/>
        <w:t>的</w:t>
      </w:r>
      <w:r>
        <w:rPr>
          <w:rFonts w:ascii="仿宋_GB2312" w:eastAsia="仿宋_GB2312" w:hAnsi="仿宋_GB2312" w:cs="宋体" w:hint="eastAsia"/>
          <w:sz w:val="28"/>
          <w:szCs w:val="28"/>
        </w:rPr>
        <w:t>二</w:t>
      </w:r>
      <w:r>
        <w:rPr>
          <w:rFonts w:ascii="仿宋_GB2312" w:eastAsia="仿宋_GB2312" w:hAnsi="仿宋_GB2312" w:cs="宋体" w:hint="eastAsia"/>
          <w:sz w:val="28"/>
          <w:szCs w:val="28"/>
        </w:rPr>
        <w:t>成；尾款在活动完结后支付，金额为总费用的</w:t>
      </w:r>
      <w:r>
        <w:rPr>
          <w:rFonts w:ascii="仿宋_GB2312" w:eastAsia="仿宋_GB2312" w:hAnsi="仿宋_GB2312" w:cs="宋体" w:hint="eastAsia"/>
          <w:sz w:val="28"/>
          <w:szCs w:val="28"/>
        </w:rPr>
        <w:t>一</w:t>
      </w:r>
      <w:r>
        <w:rPr>
          <w:rFonts w:ascii="仿宋_GB2312" w:eastAsia="仿宋_GB2312" w:hAnsi="仿宋_GB2312" w:cs="宋体" w:hint="eastAsia"/>
          <w:sz w:val="28"/>
          <w:szCs w:val="28"/>
        </w:rPr>
        <w:t>成。</w:t>
      </w:r>
    </w:p>
    <w:p w:rsidR="004F3384" w:rsidRDefault="004F3384">
      <w:pPr>
        <w:spacing w:line="360" w:lineRule="auto"/>
        <w:ind w:firstLineChars="200" w:firstLine="560"/>
        <w:rPr>
          <w:rFonts w:ascii="仿宋_GB2312" w:eastAsia="仿宋_GB2312" w:hAnsi="仿宋_GB2312" w:cs="仿宋"/>
          <w:sz w:val="28"/>
          <w:szCs w:val="28"/>
        </w:rPr>
      </w:pPr>
    </w:p>
    <w:p w:rsidR="004F3384" w:rsidRDefault="004F3384">
      <w:pPr>
        <w:spacing w:line="360" w:lineRule="auto"/>
        <w:rPr>
          <w:rFonts w:ascii="仿宋_GB2312" w:eastAsia="仿宋_GB2312" w:hAnsi="仿宋_GB2312"/>
          <w:color w:val="000000" w:themeColor="text1"/>
          <w:sz w:val="28"/>
          <w:szCs w:val="28"/>
        </w:rPr>
      </w:pPr>
    </w:p>
    <w:p w:rsidR="004F3384" w:rsidRDefault="004F3384">
      <w:pPr>
        <w:spacing w:line="360" w:lineRule="auto"/>
        <w:rPr>
          <w:rFonts w:ascii="仿宋_GB2312" w:eastAsia="仿宋_GB2312" w:hAnsi="仿宋_GB2312"/>
          <w:color w:val="000000" w:themeColor="text1"/>
          <w:sz w:val="28"/>
          <w:szCs w:val="28"/>
        </w:rPr>
      </w:pPr>
    </w:p>
    <w:p w:rsidR="004F3384" w:rsidRDefault="004F3384">
      <w:pPr>
        <w:spacing w:line="360" w:lineRule="auto"/>
        <w:rPr>
          <w:rFonts w:ascii="仿宋_GB2312" w:eastAsia="仿宋_GB2312" w:hAnsi="仿宋_GB2312"/>
          <w:color w:val="000000" w:themeColor="text1"/>
          <w:sz w:val="28"/>
          <w:szCs w:val="28"/>
        </w:rPr>
      </w:pPr>
    </w:p>
    <w:p w:rsidR="004F3384" w:rsidRDefault="004F3384">
      <w:pPr>
        <w:spacing w:line="360" w:lineRule="auto"/>
        <w:rPr>
          <w:rFonts w:ascii="仿宋_GB2312" w:eastAsia="仿宋_GB2312" w:hAnsi="仿宋_GB2312"/>
          <w:color w:val="000000" w:themeColor="text1"/>
          <w:sz w:val="28"/>
          <w:szCs w:val="28"/>
        </w:rPr>
      </w:pPr>
    </w:p>
    <w:p w:rsidR="004F3384" w:rsidRDefault="00FC39EF">
      <w:pPr>
        <w:jc w:val="right"/>
        <w:rPr>
          <w:rFonts w:ascii="仿宋_GB2312" w:eastAsia="仿宋_GB2312" w:hAnsi="仿宋_GB2312"/>
          <w:sz w:val="28"/>
          <w:szCs w:val="28"/>
        </w:rPr>
      </w:pPr>
      <w:r>
        <w:rPr>
          <w:rFonts w:ascii="仿宋_GB2312" w:eastAsia="仿宋_GB2312" w:hAnsi="仿宋_GB2312" w:hint="eastAsia"/>
          <w:sz w:val="28"/>
          <w:szCs w:val="28"/>
        </w:rPr>
        <w:t>广州市卫生健康宣传教育中心</w:t>
      </w:r>
    </w:p>
    <w:p w:rsidR="004F3384" w:rsidRDefault="00FC39EF">
      <w:pPr>
        <w:wordWrap w:val="0"/>
        <w:spacing w:line="360" w:lineRule="auto"/>
        <w:jc w:val="right"/>
        <w:rPr>
          <w:rFonts w:ascii="Adobe 仿宋 Std R" w:eastAsia="Adobe 仿宋 Std R" w:hAnsi="Adobe 仿宋 Std R"/>
          <w:color w:val="000000" w:themeColor="text1"/>
          <w:sz w:val="28"/>
          <w:szCs w:val="28"/>
        </w:rPr>
      </w:pPr>
      <w:r>
        <w:rPr>
          <w:rFonts w:ascii="仿宋_GB2312" w:eastAsia="仿宋_GB2312" w:hAnsi="仿宋_GB2312" w:hint="eastAsia"/>
          <w:sz w:val="28"/>
          <w:szCs w:val="28"/>
        </w:rPr>
        <w:t>202</w:t>
      </w:r>
      <w:r>
        <w:rPr>
          <w:rFonts w:ascii="仿宋_GB2312" w:eastAsia="仿宋_GB2312" w:hAnsi="仿宋_GB2312"/>
          <w:sz w:val="28"/>
          <w:szCs w:val="28"/>
        </w:rPr>
        <w:t>3</w:t>
      </w:r>
      <w:r>
        <w:rPr>
          <w:rFonts w:ascii="仿宋_GB2312" w:eastAsia="仿宋_GB2312" w:hAnsi="仿宋_GB2312" w:hint="eastAsia"/>
          <w:sz w:val="28"/>
          <w:szCs w:val="28"/>
        </w:rPr>
        <w:t>年</w:t>
      </w:r>
      <w:r w:rsidR="00FE179F">
        <w:rPr>
          <w:rFonts w:ascii="仿宋_GB2312" w:eastAsia="仿宋_GB2312" w:hAnsi="仿宋_GB2312"/>
          <w:sz w:val="28"/>
          <w:szCs w:val="28"/>
        </w:rPr>
        <w:t>4</w:t>
      </w:r>
      <w:r>
        <w:rPr>
          <w:rFonts w:ascii="仿宋_GB2312" w:eastAsia="仿宋_GB2312" w:hAnsi="仿宋_GB2312" w:hint="eastAsia"/>
          <w:sz w:val="28"/>
          <w:szCs w:val="28"/>
        </w:rPr>
        <w:t>月</w:t>
      </w:r>
      <w:r w:rsidR="00FE179F">
        <w:rPr>
          <w:rFonts w:ascii="仿宋_GB2312" w:eastAsia="仿宋_GB2312" w:hAnsi="仿宋_GB2312"/>
          <w:sz w:val="28"/>
          <w:szCs w:val="28"/>
        </w:rPr>
        <w:t>27</w:t>
      </w:r>
      <w:bookmarkStart w:id="0" w:name="_GoBack"/>
      <w:bookmarkEnd w:id="0"/>
      <w:r>
        <w:rPr>
          <w:rFonts w:ascii="仿宋_GB2312" w:eastAsia="仿宋_GB2312" w:hAnsi="仿宋_GB2312" w:hint="eastAsia"/>
          <w:sz w:val="28"/>
          <w:szCs w:val="28"/>
        </w:rPr>
        <w:t>日</w:t>
      </w: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Pr>
          <w:rFonts w:ascii="Adobe 仿宋 Std R" w:eastAsia="Adobe 仿宋 Std R" w:hAnsi="Adobe 仿宋 Std R"/>
          <w:sz w:val="28"/>
          <w:szCs w:val="28"/>
        </w:rPr>
        <w:t xml:space="preserve"> </w:t>
      </w:r>
    </w:p>
    <w:sectPr w:rsidR="004F3384">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EF" w:rsidRDefault="00FC39EF">
      <w:r>
        <w:separator/>
      </w:r>
    </w:p>
  </w:endnote>
  <w:endnote w:type="continuationSeparator" w:id="0">
    <w:p w:rsidR="00FC39EF" w:rsidRDefault="00FC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1" w:usb1="080E0000" w:usb2="00000010" w:usb3="00000000" w:csb0="00040001" w:csb1="00000000"/>
  </w:font>
  <w:font w:name="Heiti SC Medium">
    <w:panose1 w:val="00000000000000000000"/>
    <w:charset w:val="80"/>
    <w:family w:val="auto"/>
    <w:pitch w:val="variable"/>
    <w:sig w:usb0="8000002F" w:usb1="0807004A" w:usb2="00000010" w:usb3="00000000" w:csb0="003E0001" w:csb1="00000000"/>
  </w:font>
  <w:font w:name="Adobe 仿宋 Std R">
    <w:altName w:val="微软雅黑"/>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643247959"/>
    </w:sdtPr>
    <w:sdtEndPr>
      <w:rPr>
        <w:rStyle w:val="a8"/>
      </w:rPr>
    </w:sdtEndPr>
    <w:sdtContent>
      <w:p w:rsidR="004F3384" w:rsidRDefault="00FC39EF">
        <w:pPr>
          <w:pStyle w:val="a6"/>
          <w:framePr w:wrap="auto"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4F3384" w:rsidRDefault="004F338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48109044"/>
    </w:sdtPr>
    <w:sdtEndPr>
      <w:rPr>
        <w:rStyle w:val="a8"/>
      </w:rPr>
    </w:sdtEndPr>
    <w:sdtContent>
      <w:p w:rsidR="004F3384" w:rsidRDefault="00FC39EF">
        <w:pPr>
          <w:pStyle w:val="a6"/>
          <w:framePr w:wrap="auto"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sdtContent>
  </w:sdt>
  <w:p w:rsidR="004F3384" w:rsidRDefault="004F338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EF" w:rsidRDefault="00FC39EF">
      <w:r>
        <w:separator/>
      </w:r>
    </w:p>
  </w:footnote>
  <w:footnote w:type="continuationSeparator" w:id="0">
    <w:p w:rsidR="00FC39EF" w:rsidRDefault="00FC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7481"/>
    <w:multiLevelType w:val="multilevel"/>
    <w:tmpl w:val="4FBE7481"/>
    <w:lvl w:ilvl="0">
      <w:start w:val="1"/>
      <w:numFmt w:val="japaneseCounting"/>
      <w:lvlText w:val="%1、"/>
      <w:lvlJc w:val="left"/>
      <w:pPr>
        <w:ind w:left="1140"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JlOWM2ZWEzZGU0NWIwZDc0OWM3NDAyZDljNmM1OTEifQ=="/>
  </w:docVars>
  <w:rsids>
    <w:rsidRoot w:val="00F905C1"/>
    <w:rsid w:val="000018B4"/>
    <w:rsid w:val="00004DE6"/>
    <w:rsid w:val="00025FC9"/>
    <w:rsid w:val="00026767"/>
    <w:rsid w:val="0003415A"/>
    <w:rsid w:val="00047004"/>
    <w:rsid w:val="00070769"/>
    <w:rsid w:val="00083247"/>
    <w:rsid w:val="000A1A76"/>
    <w:rsid w:val="000A6878"/>
    <w:rsid w:val="000A6B89"/>
    <w:rsid w:val="000A6D0F"/>
    <w:rsid w:val="000B174E"/>
    <w:rsid w:val="000C4E42"/>
    <w:rsid w:val="000D1C0A"/>
    <w:rsid w:val="001133E1"/>
    <w:rsid w:val="00134A9F"/>
    <w:rsid w:val="0013555F"/>
    <w:rsid w:val="00135D52"/>
    <w:rsid w:val="00144238"/>
    <w:rsid w:val="0015164D"/>
    <w:rsid w:val="00166486"/>
    <w:rsid w:val="0018104D"/>
    <w:rsid w:val="00182CE3"/>
    <w:rsid w:val="0019502E"/>
    <w:rsid w:val="001C3D0D"/>
    <w:rsid w:val="001D1648"/>
    <w:rsid w:val="001D5C76"/>
    <w:rsid w:val="001E6BCD"/>
    <w:rsid w:val="00217480"/>
    <w:rsid w:val="00254EBE"/>
    <w:rsid w:val="00271E9C"/>
    <w:rsid w:val="00284AE1"/>
    <w:rsid w:val="002E2495"/>
    <w:rsid w:val="002E4C1D"/>
    <w:rsid w:val="002E7645"/>
    <w:rsid w:val="002F2169"/>
    <w:rsid w:val="002F6019"/>
    <w:rsid w:val="002F7D92"/>
    <w:rsid w:val="0031089F"/>
    <w:rsid w:val="00324935"/>
    <w:rsid w:val="003257EC"/>
    <w:rsid w:val="0032661F"/>
    <w:rsid w:val="00333A67"/>
    <w:rsid w:val="0036004A"/>
    <w:rsid w:val="00383AA8"/>
    <w:rsid w:val="003A02FD"/>
    <w:rsid w:val="003B09EB"/>
    <w:rsid w:val="003C7630"/>
    <w:rsid w:val="003D4A67"/>
    <w:rsid w:val="0043461C"/>
    <w:rsid w:val="00443DC7"/>
    <w:rsid w:val="00460CFF"/>
    <w:rsid w:val="00464FA4"/>
    <w:rsid w:val="00465B39"/>
    <w:rsid w:val="00474D05"/>
    <w:rsid w:val="00476C2C"/>
    <w:rsid w:val="00486543"/>
    <w:rsid w:val="00496754"/>
    <w:rsid w:val="004973BE"/>
    <w:rsid w:val="004B18B6"/>
    <w:rsid w:val="004B1A63"/>
    <w:rsid w:val="004C1295"/>
    <w:rsid w:val="004C6484"/>
    <w:rsid w:val="004F13EB"/>
    <w:rsid w:val="004F3384"/>
    <w:rsid w:val="005110F1"/>
    <w:rsid w:val="00516104"/>
    <w:rsid w:val="00527884"/>
    <w:rsid w:val="00536C9A"/>
    <w:rsid w:val="00556382"/>
    <w:rsid w:val="0058723F"/>
    <w:rsid w:val="0059736F"/>
    <w:rsid w:val="005A1603"/>
    <w:rsid w:val="005A1FA4"/>
    <w:rsid w:val="005B3882"/>
    <w:rsid w:val="005D3ACB"/>
    <w:rsid w:val="005D3B4A"/>
    <w:rsid w:val="005D7125"/>
    <w:rsid w:val="005F1BE0"/>
    <w:rsid w:val="005F3F58"/>
    <w:rsid w:val="00607CCC"/>
    <w:rsid w:val="0061267B"/>
    <w:rsid w:val="006234FF"/>
    <w:rsid w:val="0063658D"/>
    <w:rsid w:val="0065273D"/>
    <w:rsid w:val="00694075"/>
    <w:rsid w:val="006A16DB"/>
    <w:rsid w:val="006B09F7"/>
    <w:rsid w:val="006D6747"/>
    <w:rsid w:val="006E43E2"/>
    <w:rsid w:val="0070613A"/>
    <w:rsid w:val="00710D64"/>
    <w:rsid w:val="007201D6"/>
    <w:rsid w:val="007226E6"/>
    <w:rsid w:val="00740157"/>
    <w:rsid w:val="00744EDA"/>
    <w:rsid w:val="00772BB0"/>
    <w:rsid w:val="0078267C"/>
    <w:rsid w:val="00793C09"/>
    <w:rsid w:val="007A1A45"/>
    <w:rsid w:val="0080286E"/>
    <w:rsid w:val="00807D32"/>
    <w:rsid w:val="00821802"/>
    <w:rsid w:val="00830F2A"/>
    <w:rsid w:val="0083381F"/>
    <w:rsid w:val="008564EA"/>
    <w:rsid w:val="00862E88"/>
    <w:rsid w:val="00864DB1"/>
    <w:rsid w:val="00872E30"/>
    <w:rsid w:val="00874533"/>
    <w:rsid w:val="00877845"/>
    <w:rsid w:val="00880605"/>
    <w:rsid w:val="00891166"/>
    <w:rsid w:val="008A531D"/>
    <w:rsid w:val="008A560C"/>
    <w:rsid w:val="008C61A3"/>
    <w:rsid w:val="008C6B17"/>
    <w:rsid w:val="008D1DAF"/>
    <w:rsid w:val="008D45D2"/>
    <w:rsid w:val="008E0CA8"/>
    <w:rsid w:val="008E577E"/>
    <w:rsid w:val="00914AE2"/>
    <w:rsid w:val="0091671A"/>
    <w:rsid w:val="0094077A"/>
    <w:rsid w:val="009441C2"/>
    <w:rsid w:val="00950D13"/>
    <w:rsid w:val="00984AF1"/>
    <w:rsid w:val="009A5EE5"/>
    <w:rsid w:val="009B3F0B"/>
    <w:rsid w:val="009C1750"/>
    <w:rsid w:val="009D0258"/>
    <w:rsid w:val="009D13DD"/>
    <w:rsid w:val="009D7A61"/>
    <w:rsid w:val="009F5D27"/>
    <w:rsid w:val="009F6320"/>
    <w:rsid w:val="00A57696"/>
    <w:rsid w:val="00A60A82"/>
    <w:rsid w:val="00A631ED"/>
    <w:rsid w:val="00A80CE6"/>
    <w:rsid w:val="00AB42A0"/>
    <w:rsid w:val="00AC002D"/>
    <w:rsid w:val="00B15BE6"/>
    <w:rsid w:val="00B254D0"/>
    <w:rsid w:val="00B33D3E"/>
    <w:rsid w:val="00B42F23"/>
    <w:rsid w:val="00B56798"/>
    <w:rsid w:val="00B77F53"/>
    <w:rsid w:val="00B81AC0"/>
    <w:rsid w:val="00B94342"/>
    <w:rsid w:val="00B95679"/>
    <w:rsid w:val="00BA2AE1"/>
    <w:rsid w:val="00BA59D7"/>
    <w:rsid w:val="00BA6AFC"/>
    <w:rsid w:val="00BC483E"/>
    <w:rsid w:val="00BD2F60"/>
    <w:rsid w:val="00BF2DC3"/>
    <w:rsid w:val="00C0221B"/>
    <w:rsid w:val="00C02506"/>
    <w:rsid w:val="00C0290B"/>
    <w:rsid w:val="00C058AA"/>
    <w:rsid w:val="00C40CBC"/>
    <w:rsid w:val="00C46FFE"/>
    <w:rsid w:val="00C57C52"/>
    <w:rsid w:val="00C7308A"/>
    <w:rsid w:val="00C8323D"/>
    <w:rsid w:val="00CC0D93"/>
    <w:rsid w:val="00CD2675"/>
    <w:rsid w:val="00D06665"/>
    <w:rsid w:val="00D077A0"/>
    <w:rsid w:val="00D34536"/>
    <w:rsid w:val="00D4070E"/>
    <w:rsid w:val="00D42194"/>
    <w:rsid w:val="00D7328B"/>
    <w:rsid w:val="00D771A7"/>
    <w:rsid w:val="00D85CCC"/>
    <w:rsid w:val="00D92897"/>
    <w:rsid w:val="00D95AC2"/>
    <w:rsid w:val="00DB1F09"/>
    <w:rsid w:val="00DF0E77"/>
    <w:rsid w:val="00E22D63"/>
    <w:rsid w:val="00E47FE8"/>
    <w:rsid w:val="00E62721"/>
    <w:rsid w:val="00E72F01"/>
    <w:rsid w:val="00E77AC6"/>
    <w:rsid w:val="00E8147B"/>
    <w:rsid w:val="00E81946"/>
    <w:rsid w:val="00E913D9"/>
    <w:rsid w:val="00EB24DB"/>
    <w:rsid w:val="00EC1396"/>
    <w:rsid w:val="00EC4F22"/>
    <w:rsid w:val="00F0040B"/>
    <w:rsid w:val="00F30C1B"/>
    <w:rsid w:val="00F4011D"/>
    <w:rsid w:val="00F454E9"/>
    <w:rsid w:val="00F4753F"/>
    <w:rsid w:val="00F57AE7"/>
    <w:rsid w:val="00F643B3"/>
    <w:rsid w:val="00F647ED"/>
    <w:rsid w:val="00F703BE"/>
    <w:rsid w:val="00F73785"/>
    <w:rsid w:val="00F83C46"/>
    <w:rsid w:val="00F846D4"/>
    <w:rsid w:val="00F905C1"/>
    <w:rsid w:val="00F90893"/>
    <w:rsid w:val="00FB24ED"/>
    <w:rsid w:val="00FB6099"/>
    <w:rsid w:val="00FC3856"/>
    <w:rsid w:val="00FC39EF"/>
    <w:rsid w:val="00FE179F"/>
    <w:rsid w:val="00FE5DCA"/>
    <w:rsid w:val="0AFA07B5"/>
    <w:rsid w:val="1C431C58"/>
    <w:rsid w:val="2547125A"/>
    <w:rsid w:val="2E7E481A"/>
    <w:rsid w:val="3445105A"/>
    <w:rsid w:val="3B984165"/>
    <w:rsid w:val="40793713"/>
    <w:rsid w:val="4113186C"/>
    <w:rsid w:val="447A02DD"/>
    <w:rsid w:val="4D187839"/>
    <w:rsid w:val="4DFE54C7"/>
    <w:rsid w:val="52937F3D"/>
    <w:rsid w:val="546D21DB"/>
    <w:rsid w:val="54FE4928"/>
    <w:rsid w:val="5DCD6B5C"/>
    <w:rsid w:val="5EA842DD"/>
    <w:rsid w:val="60EE0200"/>
    <w:rsid w:val="62017D2B"/>
    <w:rsid w:val="62893F72"/>
    <w:rsid w:val="69AD426F"/>
    <w:rsid w:val="70DE0BA8"/>
    <w:rsid w:val="7AC3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11C6A0"/>
  <w15:docId w15:val="{490BF05D-6943-194B-8F55-9A0D59AD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rFonts w:ascii="宋体" w:eastAsia="宋体"/>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styleId="a8">
    <w:name w:val="page number"/>
    <w:basedOn w:val="a0"/>
    <w:uiPriority w:val="99"/>
    <w:semiHidden/>
    <w:unhideWhenUsed/>
    <w:qFormat/>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paragraph" w:customStyle="1" w:styleId="0">
    <w:name w:val="正文_0"/>
    <w:qFormat/>
    <w:pPr>
      <w:widowControl w:val="0"/>
      <w:jc w:val="both"/>
    </w:pPr>
    <w:rPr>
      <w:rFonts w:ascii="Calibri" w:eastAsia="宋体" w:hAnsi="Calibri" w:cs="Times New Roman"/>
      <w:kern w:val="2"/>
      <w:sz w:val="21"/>
      <w:szCs w:val="22"/>
    </w:rPr>
  </w:style>
  <w:style w:type="paragraph" w:styleId="ab">
    <w:name w:val="List Paragraph"/>
    <w:basedOn w:val="a"/>
    <w:uiPriority w:val="34"/>
    <w:qFormat/>
    <w:pPr>
      <w:ind w:firstLineChars="200" w:firstLine="420"/>
    </w:pPr>
  </w:style>
  <w:style w:type="paragraph" w:customStyle="1" w:styleId="00">
    <w:name w:val="正文_0_0"/>
    <w:qFormat/>
    <w:pPr>
      <w:widowControl w:val="0"/>
      <w:jc w:val="both"/>
    </w:pPr>
    <w:rPr>
      <w:rFonts w:ascii="Calibri" w:eastAsia="宋体" w:hAnsi="Calibri" w:cs="Times New Roman"/>
      <w:kern w:val="2"/>
      <w:sz w:val="21"/>
      <w:szCs w:val="22"/>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uiPriority w:val="99"/>
    <w:semiHidden/>
    <w:qFormat/>
    <w:rPr>
      <w:rFonts w:ascii="宋体" w:eastAsia="宋体"/>
      <w:kern w:val="2"/>
      <w:sz w:val="18"/>
      <w:szCs w:val="18"/>
    </w:rPr>
  </w:style>
  <w:style w:type="paragraph" w:customStyle="1" w:styleId="ParaCharCharCharCharCharCharCharCharChar1CharCharCharChar">
    <w:name w:val="默认段落字体 Para Char Char Char Char Char Char Char Char Char1 Char Char Char Char"/>
    <w:basedOn w:val="a"/>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jb020@gz.gov.cn&#65289;&#65292;&#24182;&#23558;&#19978;&#36848;&#36164;&#26009;&#30340;&#30422;&#31456;&#25171;&#21360;&#29256;&#26412;&#19968;&#24335;&#22235;&#20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77E1-C1E5-B94B-B939-3902CFEB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396</Words>
  <Characters>2261</Characters>
  <Application>Microsoft Office Word</Application>
  <DocSecurity>0</DocSecurity>
  <Lines>18</Lines>
  <Paragraphs>5</Paragraphs>
  <ScaleCrop>false</ScaleCrop>
  <Company>MS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邵</cp:lastModifiedBy>
  <cp:revision>38</cp:revision>
  <cp:lastPrinted>2023-02-20T01:59:00Z</cp:lastPrinted>
  <dcterms:created xsi:type="dcterms:W3CDTF">2023-01-30T07:13:00Z</dcterms:created>
  <dcterms:modified xsi:type="dcterms:W3CDTF">2023-04-27T09:06:00Z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AAAB0FDF057D425287A9CC37032B0879</vt:lpwstr>
  </property>
</Properties>
</file>